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B672" w14:textId="2EA64F59" w:rsidR="00E55E01" w:rsidRDefault="005A1AB0">
      <w:r>
        <w:t>Domáce úlohy Prš II- 7.- 9 . apríl</w:t>
      </w:r>
    </w:p>
    <w:p w14:paraId="3D3ED5FC" w14:textId="6C2C21C2" w:rsidR="005A1AB0" w:rsidRDefault="005A1AB0">
      <w:r>
        <w:t>SJL- Jarné zvyky.</w:t>
      </w:r>
    </w:p>
    <w:p w14:paraId="0A6ABC46" w14:textId="77777777" w:rsidR="005A1AB0" w:rsidRDefault="005A1A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Viete, ktoré to sú?  </w:t>
      </w:r>
    </w:p>
    <w:p w14:paraId="7417FA06" w14:textId="748FDD0D" w:rsidR="005A1AB0" w:rsidRDefault="005A1A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atrí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sem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vynášanie Moreny, maľovanie kraslíc pre šibačov, oblievačka a šibačka.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Vynášanie Moreny je známe pravdepodobne od 19. storočia. Ľudia týmto zvykom vyháňali z mesta zimu. Táto bábka mala viacero mien, napr.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Muriena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Liptove a v Turčianskych oblastiach,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Šmertka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Spiši, alebo jednoducho Morena, toto meno bolo najrozšírenejšie. Tento obrad sa vždy konal v Kvetnú nedeľu a prebiehal takto: najprv išli dievčatá s Morenou na dlhej žrdi a spievali pieseň, ktorá bola v každom kraji iná, keď prišli k mostu hodili bábku do vody, potom išli chlapci, ktorí niesli bábku dedka na kratšej žrdi, ktorí tiež spievali pieseň a taktiež ho hodili z mosta do vody, a potom s dievčatami hrali tradičné jarné hry.</w:t>
      </w:r>
    </w:p>
    <w:p w14:paraId="4E203EEC" w14:textId="6723B4B3" w:rsidR="005A1AB0" w:rsidRDefault="005A1AB0">
      <w:r>
        <w:rPr>
          <w:noProof/>
        </w:rPr>
        <w:drawing>
          <wp:inline distT="0" distB="0" distL="0" distR="0" wp14:anchorId="170CD0AB" wp14:editId="61ADE47F">
            <wp:extent cx="3181350" cy="144145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2BB0" w14:textId="508885A4" w:rsidR="005A1AB0" w:rsidRDefault="005A1AB0">
      <w:r>
        <w:t>PJV_- nepečený múčnik- podľa receptu si pripravte dobrú maškrtu!!!</w:t>
      </w:r>
    </w:p>
    <w:p w14:paraId="207BC1CB" w14:textId="30D4A76A" w:rsidR="005A1AB0" w:rsidRDefault="005A1AB0">
      <w:proofErr w:type="spellStart"/>
      <w:r>
        <w:t>Piškota</w:t>
      </w:r>
      <w:proofErr w:type="spellEnd"/>
      <w:r>
        <w:t xml:space="preserve"> s banánom!!!</w:t>
      </w:r>
    </w:p>
    <w:p w14:paraId="69274900" w14:textId="1BE30F6F" w:rsidR="005A1AB0" w:rsidRDefault="005A1AB0">
      <w:r>
        <w:rPr>
          <w:noProof/>
        </w:rPr>
        <w:drawing>
          <wp:inline distT="0" distB="0" distL="0" distR="0" wp14:anchorId="70771196" wp14:editId="22EA91AB">
            <wp:extent cx="2832100" cy="161925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16E8" w14:textId="77777777" w:rsidR="005A1AB0" w:rsidRPr="005A1AB0" w:rsidRDefault="005A1AB0" w:rsidP="005A1A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E02D00"/>
          <w:sz w:val="36"/>
          <w:szCs w:val="36"/>
          <w:lang w:eastAsia="sk-SK"/>
        </w:rPr>
      </w:pPr>
      <w:r w:rsidRPr="005A1AB0">
        <w:rPr>
          <w:rFonts w:ascii="Arial" w:eastAsia="Times New Roman" w:hAnsi="Arial" w:cs="Arial"/>
          <w:b/>
          <w:bCs/>
          <w:caps/>
          <w:color w:val="E02D00"/>
          <w:sz w:val="36"/>
          <w:szCs w:val="36"/>
          <w:lang w:eastAsia="sk-SK"/>
        </w:rPr>
        <w:t>POSTUP</w:t>
      </w:r>
    </w:p>
    <w:p w14:paraId="218F936E" w14:textId="1C17B1F0" w:rsidR="005A1AB0" w:rsidRDefault="005A1AB0" w:rsidP="005A1AB0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A1AB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Banány olúpeme a narežeme na kolieska o hrúbke cca 1 cm. 2 piškóty spojíme banánovým kolieskom. Výsledok je </w:t>
      </w:r>
      <w:proofErr w:type="spellStart"/>
      <w:r w:rsidRPr="005A1AB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piškóta,banán,piškóta</w:t>
      </w:r>
      <w:proofErr w:type="spellEnd"/>
      <w:r w:rsidRPr="005A1AB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Keď máme všetky ingrediencie pospájané, po jednom namočíme do rozpustenej čokolády a ukladáme na papier. Pre ľahšiu manipuláciu môžeme napichnúť na špáradlo a takto vnoriť do čokolády, čím nám vzniknú chutné </w:t>
      </w:r>
      <w:proofErr w:type="spellStart"/>
      <w:r w:rsidRPr="005A1AB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jednohubky</w:t>
      </w:r>
      <w:proofErr w:type="spellEnd"/>
      <w:r w:rsidRPr="005A1AB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14:paraId="541208E5" w14:textId="2E7D56EA" w:rsidR="005A1AB0" w:rsidRDefault="005A1AB0" w:rsidP="005A1AB0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5A1AB0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PEC- muškáty </w:t>
      </w:r>
    </w:p>
    <w:p w14:paraId="197C287A" w14:textId="7EDAC050" w:rsidR="005A1AB0" w:rsidRPr="005A1AB0" w:rsidRDefault="005A1AB0" w:rsidP="005A1AB0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Prečítajte si !!!!</w:t>
      </w:r>
    </w:p>
    <w:p w14:paraId="751E950A" w14:textId="77777777" w:rsidR="001758C7" w:rsidRDefault="005A1AB0" w:rsidP="005A1AB0">
      <w:pPr>
        <w:shd w:val="clear" w:color="auto" w:fill="FFFFFF"/>
        <w:spacing w:after="150" w:line="360" w:lineRule="atLeast"/>
        <w:textAlignment w:val="baseline"/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U nás sú známe ako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 muškáty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, označované aj 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pelargónie.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V minulosti sa využívali pri 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dochucovaní jedál, na liečebné účely alebo ako výťažok do 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lastRenderedPageBreak/>
        <w:t>vôní či farieb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 Prvý pestovaný druh bol privezený z 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Afriky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pre botanickú záhradu v Holandsku. Má okolo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 300 druhov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a väčšina z nich sa pestuje v domácnostiach ako ozdoba balkónov, či okien. Vášniví pestovatelia si dávajú záležať, aby ich muškáty vyzerali čo najkrajšie a ich okná zdobili bohaté kvety. </w:t>
      </w: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Poznáme muškáty vzpriamené, ktoré sa pestujú aj v záhradách alebo muškáty ťahavé, pestované prevažne na balkónoch alebo vo visiacich kvetináčoch. 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Aj vy chcete, aby zdobili váš balkón alebo okná a neviete ako na to? </w:t>
      </w:r>
    </w:p>
    <w:p w14:paraId="3F98C34C" w14:textId="2701BED8" w:rsidR="005A1AB0" w:rsidRPr="005A1AB0" w:rsidRDefault="001758C7" w:rsidP="005A1AB0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-</w:t>
      </w:r>
      <w:r w:rsidR="005A1AB0">
        <w:rPr>
          <w:rStyle w:val="Vrazn"/>
          <w:rFonts w:ascii="Helvetica" w:hAnsi="Helvetica" w:cs="Helvetica"/>
          <w:color w:val="333333"/>
          <w:sz w:val="27"/>
          <w:szCs w:val="27"/>
          <w:shd w:val="clear" w:color="auto" w:fill="FFFFFF"/>
        </w:rPr>
        <w:t>čo je dôležité pri ich starostlivosti, a ako ich pripraviť na príchod jari.</w:t>
      </w:r>
    </w:p>
    <w:p w14:paraId="7B90AA15" w14:textId="77777777" w:rsidR="001758C7" w:rsidRPr="001758C7" w:rsidRDefault="001758C7" w:rsidP="0017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</w:pPr>
      <w:r w:rsidRPr="001758C7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do substrátu vložíme sadenice muškátov a zalejeme,</w:t>
      </w:r>
      <w:r w:rsidRPr="001758C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sk-SK"/>
        </w:rPr>
        <w:t> ťahavé muškáty môžeme zasadiť mierne šikmo</w:t>
      </w:r>
      <w:r w:rsidRPr="001758C7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 pre prirodzenejší rast</w:t>
      </w:r>
    </w:p>
    <w:p w14:paraId="77D9EBF3" w14:textId="77777777" w:rsidR="001758C7" w:rsidRPr="001758C7" w:rsidRDefault="001758C7" w:rsidP="0017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</w:pPr>
      <w:r w:rsidRPr="001758C7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kvetináče uložíme na</w:t>
      </w:r>
      <w:r w:rsidRPr="001758C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sk-SK"/>
        </w:rPr>
        <w:t> slnečné a teplé miesto</w:t>
      </w:r>
      <w:r w:rsidRPr="001758C7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, kde sa budú môcť zakoreniť</w:t>
      </w:r>
    </w:p>
    <w:p w14:paraId="7E3DC116" w14:textId="77777777" w:rsidR="001758C7" w:rsidRPr="001758C7" w:rsidRDefault="001758C7" w:rsidP="0017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</w:pPr>
      <w:r w:rsidRPr="001758C7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so zálievkou to nepreháňame,</w:t>
      </w:r>
      <w:r w:rsidRPr="001758C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sk-SK"/>
        </w:rPr>
        <w:t> substrát udržujeme vlhký </w:t>
      </w:r>
    </w:p>
    <w:p w14:paraId="70D3E5A5" w14:textId="2983AD48" w:rsidR="005A1AB0" w:rsidRDefault="001758C7">
      <w:r>
        <w:rPr>
          <w:noProof/>
        </w:rPr>
        <w:drawing>
          <wp:inline distT="0" distB="0" distL="0" distR="0" wp14:anchorId="42ECA4BA" wp14:editId="0B7844DF">
            <wp:extent cx="2622550" cy="1746250"/>
            <wp:effectExtent l="0" t="0" r="635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68F441" wp14:editId="2A6F4019">
            <wp:extent cx="2470150" cy="184785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B9B6398" w14:textId="0EA6EA66" w:rsidR="001758C7" w:rsidRDefault="001758C7">
      <w:r>
        <w:t>DPU- pozrite si prezentáciu o vybavení kuchyne !!!</w:t>
      </w:r>
    </w:p>
    <w:p w14:paraId="347AF949" w14:textId="54253B7A" w:rsidR="001758C7" w:rsidRDefault="001758C7">
      <w:r>
        <w:rPr>
          <w:noProof/>
        </w:rPr>
        <w:drawing>
          <wp:inline distT="0" distB="0" distL="0" distR="0" wp14:anchorId="7FB3DBA0" wp14:editId="31FD940B">
            <wp:extent cx="2705100" cy="1689100"/>
            <wp:effectExtent l="0" t="0" r="0" b="6350"/>
            <wp:docPr id="9" name="Obrázok 9" descr="Jednoduché spôsoby, ako bez veľkej námahy znížiť náklady na zariadenie  vašej kuchyne | Môjdo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dnoduché spôsoby, ako bez veľkej námahy znížiť náklady na zariadenie  vašej kuchyne | Môjdom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367A132" wp14:editId="299FC7E4">
            <wp:extent cx="2317750" cy="1974850"/>
            <wp:effectExtent l="0" t="0" r="6350" b="6350"/>
            <wp:docPr id="11" name="Obrázok 11" descr="vybavenie kuchyne a doplnky | Obchod s nábytkovým kova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ybavenie kuchyne a doplnky | Obchod s nábytkovým kovaní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BB28" w14:textId="71C44FAA" w:rsidR="001758C7" w:rsidRDefault="001758C7"/>
    <w:p w14:paraId="412C8E60" w14:textId="77777777" w:rsidR="00E07313" w:rsidRDefault="00E07313" w:rsidP="00E073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4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RDV-Konflikty rodičov-rozvod. Pr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ečítajte si !!!!</w:t>
      </w:r>
    </w:p>
    <w:p w14:paraId="655EE0F3" w14:textId="77777777" w:rsidR="00E07313" w:rsidRDefault="00E07313" w:rsidP="00E07313">
      <w:pPr>
        <w:pStyle w:val="Normlnywebov"/>
      </w:pPr>
      <w:r>
        <w:rPr>
          <w:b/>
          <w:bCs/>
        </w:rPr>
        <w:br/>
      </w:r>
      <w:r>
        <w:t xml:space="preserve">Číslo rozvodov na Slovensku každým rokom stúpa, v priebehu piatich rokov sa zvýšilo </w:t>
      </w:r>
      <w:r>
        <w:lastRenderedPageBreak/>
        <w:t>takmer o tritisíc. Mnohé možno pripísať tomu, že spoločnosť sa k rozvodom stavia v súčasnosti oveľa tolerantnejšie a uviesť v kolónke stav – rozvedený – sa nevníma ako niečo odsúdeniahodné. „Navonok sa zdá, že rozvodovosť je vyššia, lebo spoločnosť je liberálnejšia, ale dôvodov je určite viac.</w:t>
      </w:r>
      <w:r w:rsidRPr="009A4AD5">
        <w:t xml:space="preserve"> Je prirodzené, že rozvod rodičov sa na dieťati podpíše, bez ohľadu na jeho vek „Všetci si nesieme svoje detstvo so sebou, máme v sebe odraz mamy a otca, ktorý je nezmazateľný. Nech dieťa vyrastá v akomkoľvek prostredí, vždy ho bude považovať za normu, ktorú má tendenciu opakovať aj vo svojej rodine. To však neznamená, že ten, kto pochádza z rozvedenej rodiny, sa musí automaticky tiež rozviesť. Aj on môže mať dobre fungujúcu rodinu, ak na sebe pracuje, vstupuje do manželstva s tým, že je významné, dôležité a nechce z neho uniknúť v momente, keď sa objaví prvý problém</w:t>
      </w:r>
      <w:r>
        <w:t>.</w:t>
      </w:r>
    </w:p>
    <w:p w14:paraId="03E8AF96" w14:textId="77777777" w:rsidR="00E07313" w:rsidRDefault="00E07313" w:rsidP="00E07313">
      <w:pPr>
        <w:pStyle w:val="Normlnywebov"/>
        <w:rPr>
          <w:rFonts w:asciiTheme="minorHAnsi" w:hAnsiTheme="minorHAnsi" w:cstheme="minorHAnsi"/>
          <w:color w:val="222222"/>
          <w:shd w:val="clear" w:color="auto" w:fill="FFFFFF"/>
        </w:rPr>
      </w:pPr>
      <w:r w:rsidRPr="009B5380">
        <w:rPr>
          <w:rFonts w:asciiTheme="minorHAnsi" w:hAnsiTheme="minorHAnsi" w:cstheme="minorHAnsi"/>
          <w:color w:val="222222"/>
          <w:shd w:val="clear" w:color="auto" w:fill="FFFFFF"/>
        </w:rPr>
        <w:t xml:space="preserve">Ako vyplýva z údajov Štatistického úradu SR (ŠÚ SR) o demografickom vývoji na Slovensku za rok 2018, 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z</w:t>
      </w:r>
      <w:r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 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dôvodu</w:t>
      </w:r>
      <w:r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 xml:space="preserve"> rozdielnosti pováh, záujmov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 xml:space="preserve"> sa za minulý rok rozviedlo 6 625 párov. Ďalšími príčinami rozvodov boli nevera, alkoholizmus a nezáujem o rodinu. Celkovo bolo za uplynulý rok rozvedených 9 560 manželstiev</w:t>
      </w:r>
      <w:r w:rsidRPr="009B5380">
        <w:rPr>
          <w:rFonts w:asciiTheme="minorHAnsi" w:hAnsiTheme="minorHAnsi" w:cstheme="minorHAnsi"/>
          <w:color w:val="222222"/>
          <w:shd w:val="clear" w:color="auto" w:fill="FFFFFF"/>
        </w:rPr>
        <w:t>, z toho najviac v Bratislavskom kraji a najmenej v Prešovskom kraji.</w:t>
      </w:r>
    </w:p>
    <w:p w14:paraId="133124CC" w14:textId="052F0B8F" w:rsidR="001758C7" w:rsidRDefault="00E07313">
      <w:r>
        <w:rPr>
          <w:noProof/>
        </w:rPr>
        <w:drawing>
          <wp:inline distT="0" distB="0" distL="0" distR="0" wp14:anchorId="30A978C2" wp14:editId="708A6C09">
            <wp:extent cx="2622550" cy="17462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B479C44" wp14:editId="25428D2F">
            <wp:extent cx="2622550" cy="1746250"/>
            <wp:effectExtent l="0" t="0" r="635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2B5D" w14:textId="0B1B7464" w:rsidR="00E07313" w:rsidRDefault="00E07313"/>
    <w:p w14:paraId="374CDF7E" w14:textId="77777777" w:rsidR="00E07313" w:rsidRDefault="00E07313"/>
    <w:sectPr w:rsidR="00E0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609"/>
    <w:multiLevelType w:val="multilevel"/>
    <w:tmpl w:val="644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B0"/>
    <w:rsid w:val="001758C7"/>
    <w:rsid w:val="005A1AB0"/>
    <w:rsid w:val="00E07313"/>
    <w:rsid w:val="00E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2C6C"/>
  <w15:chartTrackingRefBased/>
  <w15:docId w15:val="{AA994344-BF70-464F-A898-20C78A8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A1AB0"/>
    <w:rPr>
      <w:b/>
      <w:bCs/>
    </w:rPr>
  </w:style>
  <w:style w:type="paragraph" w:styleId="Normlnywebov">
    <w:name w:val="Normal (Web)"/>
    <w:basedOn w:val="Normlny"/>
    <w:uiPriority w:val="99"/>
    <w:unhideWhenUsed/>
    <w:rsid w:val="00E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1</cp:revision>
  <dcterms:created xsi:type="dcterms:W3CDTF">2021-04-01T08:18:00Z</dcterms:created>
  <dcterms:modified xsi:type="dcterms:W3CDTF">2021-04-01T08:47:00Z</dcterms:modified>
</cp:coreProperties>
</file>