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F7" w:rsidRPr="00EE580E" w:rsidRDefault="00097EF7">
      <w:pPr>
        <w:jc w:val="center"/>
        <w:rPr>
          <w:b/>
          <w:bCs/>
          <w:sz w:val="32"/>
          <w:szCs w:val="36"/>
        </w:rPr>
      </w:pPr>
    </w:p>
    <w:p w:rsidR="003D213B" w:rsidRPr="00EE580E" w:rsidRDefault="003D213B">
      <w:pPr>
        <w:jc w:val="center"/>
        <w:rPr>
          <w:b/>
          <w:bCs/>
          <w:sz w:val="32"/>
          <w:szCs w:val="36"/>
        </w:rPr>
      </w:pPr>
      <w:r w:rsidRPr="00EE580E">
        <w:rPr>
          <w:b/>
          <w:bCs/>
          <w:sz w:val="32"/>
          <w:szCs w:val="36"/>
        </w:rPr>
        <w:t>Základná škola s materskou školou bl.</w:t>
      </w:r>
      <w:r w:rsidR="00011C43">
        <w:rPr>
          <w:b/>
          <w:bCs/>
          <w:sz w:val="32"/>
          <w:szCs w:val="36"/>
        </w:rPr>
        <w:t xml:space="preserve"> </w:t>
      </w:r>
      <w:r w:rsidRPr="00EE580E">
        <w:rPr>
          <w:b/>
          <w:bCs/>
          <w:sz w:val="32"/>
          <w:szCs w:val="36"/>
        </w:rPr>
        <w:t>Zefyrína</w:t>
      </w:r>
    </w:p>
    <w:p w:rsidR="003D213B" w:rsidRPr="00EE580E" w:rsidRDefault="003D213B">
      <w:pPr>
        <w:jc w:val="center"/>
        <w:rPr>
          <w:b/>
          <w:bCs/>
          <w:sz w:val="32"/>
          <w:szCs w:val="36"/>
        </w:rPr>
      </w:pPr>
    </w:p>
    <w:p w:rsidR="003D213B" w:rsidRPr="00EE580E" w:rsidRDefault="003D213B">
      <w:pPr>
        <w:jc w:val="center"/>
        <w:rPr>
          <w:b/>
          <w:bCs/>
          <w:sz w:val="32"/>
          <w:szCs w:val="36"/>
        </w:rPr>
      </w:pPr>
    </w:p>
    <w:p w:rsidR="003D213B" w:rsidRPr="00EE580E" w:rsidRDefault="003D213B">
      <w:pPr>
        <w:jc w:val="center"/>
        <w:rPr>
          <w:b/>
          <w:bCs/>
          <w:sz w:val="32"/>
          <w:szCs w:val="36"/>
        </w:rPr>
      </w:pPr>
    </w:p>
    <w:p w:rsidR="003D213B" w:rsidRPr="00EE580E" w:rsidRDefault="003D213B">
      <w:pPr>
        <w:jc w:val="center"/>
        <w:rPr>
          <w:b/>
          <w:bCs/>
          <w:sz w:val="32"/>
          <w:szCs w:val="36"/>
        </w:rPr>
      </w:pPr>
    </w:p>
    <w:p w:rsidR="00C45D7D" w:rsidRPr="00EE580E" w:rsidRDefault="00C45D7D">
      <w:pPr>
        <w:jc w:val="center"/>
        <w:rPr>
          <w:b/>
          <w:bCs/>
          <w:sz w:val="32"/>
          <w:szCs w:val="36"/>
        </w:rPr>
      </w:pPr>
    </w:p>
    <w:p w:rsidR="00C45D7D" w:rsidRPr="00EE580E" w:rsidRDefault="00C45D7D">
      <w:pPr>
        <w:jc w:val="center"/>
        <w:rPr>
          <w:b/>
          <w:bCs/>
          <w:sz w:val="32"/>
          <w:szCs w:val="36"/>
        </w:rPr>
      </w:pPr>
    </w:p>
    <w:p w:rsidR="00C45D7D" w:rsidRPr="00EE580E" w:rsidRDefault="00C45D7D">
      <w:pPr>
        <w:jc w:val="center"/>
        <w:rPr>
          <w:b/>
          <w:bCs/>
          <w:sz w:val="32"/>
          <w:szCs w:val="36"/>
        </w:rPr>
      </w:pPr>
    </w:p>
    <w:p w:rsidR="00C45D7D" w:rsidRPr="00EE580E" w:rsidRDefault="00C45D7D">
      <w:pPr>
        <w:jc w:val="center"/>
        <w:rPr>
          <w:b/>
          <w:bCs/>
          <w:sz w:val="32"/>
          <w:szCs w:val="36"/>
        </w:rPr>
      </w:pPr>
    </w:p>
    <w:p w:rsidR="00C45D7D" w:rsidRPr="00EE580E" w:rsidRDefault="00C45D7D">
      <w:pPr>
        <w:jc w:val="center"/>
        <w:rPr>
          <w:b/>
          <w:bCs/>
          <w:sz w:val="32"/>
          <w:szCs w:val="36"/>
        </w:rPr>
      </w:pPr>
    </w:p>
    <w:p w:rsidR="003D213B" w:rsidRPr="00EE580E" w:rsidRDefault="003D213B">
      <w:pPr>
        <w:jc w:val="center"/>
        <w:rPr>
          <w:b/>
          <w:bCs/>
          <w:sz w:val="32"/>
          <w:szCs w:val="36"/>
        </w:rPr>
      </w:pPr>
    </w:p>
    <w:p w:rsidR="003D213B" w:rsidRPr="00EE580E" w:rsidRDefault="006E4C11">
      <w:pPr>
        <w:jc w:val="center"/>
        <w:rPr>
          <w:b/>
          <w:bCs/>
          <w:sz w:val="32"/>
          <w:szCs w:val="36"/>
        </w:rPr>
      </w:pPr>
      <w:r w:rsidRPr="00EE580E">
        <w:rPr>
          <w:b/>
          <w:bCs/>
          <w:sz w:val="32"/>
          <w:szCs w:val="36"/>
        </w:rPr>
        <w:t>Správa o</w:t>
      </w:r>
      <w:r w:rsidR="003D213B" w:rsidRPr="00EE580E">
        <w:rPr>
          <w:b/>
          <w:bCs/>
          <w:sz w:val="32"/>
          <w:szCs w:val="36"/>
        </w:rPr>
        <w:t xml:space="preserve"> výchovno-vzdelávac</w:t>
      </w:r>
      <w:r w:rsidRPr="00EE580E">
        <w:rPr>
          <w:b/>
          <w:bCs/>
          <w:sz w:val="32"/>
          <w:szCs w:val="36"/>
        </w:rPr>
        <w:t>ej činnosti, jej výsledkoch a podmienkach</w:t>
      </w:r>
      <w:r w:rsidR="003D213B" w:rsidRPr="00EE580E">
        <w:rPr>
          <w:b/>
          <w:bCs/>
          <w:sz w:val="32"/>
          <w:szCs w:val="36"/>
        </w:rPr>
        <w:t xml:space="preserve"> </w:t>
      </w:r>
    </w:p>
    <w:p w:rsidR="003D213B" w:rsidRPr="00EE580E" w:rsidRDefault="00C45D7D">
      <w:pPr>
        <w:jc w:val="center"/>
        <w:rPr>
          <w:b/>
          <w:bCs/>
          <w:sz w:val="32"/>
          <w:szCs w:val="36"/>
        </w:rPr>
      </w:pPr>
      <w:r w:rsidRPr="00EE580E">
        <w:rPr>
          <w:b/>
          <w:bCs/>
          <w:sz w:val="32"/>
          <w:szCs w:val="36"/>
        </w:rPr>
        <w:t>za školský</w:t>
      </w:r>
      <w:r w:rsidR="00554F79" w:rsidRPr="00EE580E">
        <w:rPr>
          <w:b/>
          <w:bCs/>
          <w:sz w:val="32"/>
          <w:szCs w:val="36"/>
        </w:rPr>
        <w:t xml:space="preserve"> rok 20</w:t>
      </w:r>
      <w:r w:rsidR="00011C43">
        <w:rPr>
          <w:b/>
          <w:bCs/>
          <w:sz w:val="32"/>
          <w:szCs w:val="36"/>
        </w:rPr>
        <w:t>20</w:t>
      </w:r>
      <w:r w:rsidR="00554F79" w:rsidRPr="00EE580E">
        <w:rPr>
          <w:b/>
          <w:bCs/>
          <w:sz w:val="32"/>
          <w:szCs w:val="36"/>
        </w:rPr>
        <w:t>/20</w:t>
      </w:r>
      <w:r w:rsidR="00011C43">
        <w:rPr>
          <w:b/>
          <w:bCs/>
          <w:sz w:val="32"/>
          <w:szCs w:val="36"/>
        </w:rPr>
        <w:t>21</w:t>
      </w: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rPr>
          <w:sz w:val="18"/>
        </w:rPr>
      </w:pPr>
    </w:p>
    <w:p w:rsidR="003D213B" w:rsidRPr="00EE580E" w:rsidRDefault="003D213B">
      <w:pPr>
        <w:jc w:val="center"/>
        <w:rPr>
          <w:b/>
          <w:bCs/>
          <w:i/>
          <w:iCs/>
          <w:sz w:val="56"/>
          <w:szCs w:val="72"/>
        </w:rPr>
      </w:pPr>
    </w:p>
    <w:p w:rsidR="003D213B" w:rsidRPr="00EE580E" w:rsidRDefault="003D213B">
      <w:pPr>
        <w:jc w:val="center"/>
        <w:rPr>
          <w:b/>
          <w:bCs/>
          <w:i/>
          <w:iCs/>
          <w:sz w:val="56"/>
          <w:szCs w:val="72"/>
        </w:rPr>
      </w:pPr>
    </w:p>
    <w:p w:rsidR="003D213B" w:rsidRPr="00EE580E" w:rsidRDefault="003D213B">
      <w:pPr>
        <w:jc w:val="center"/>
        <w:rPr>
          <w:b/>
          <w:bCs/>
          <w:i/>
          <w:iCs/>
          <w:sz w:val="56"/>
          <w:szCs w:val="72"/>
        </w:rPr>
      </w:pPr>
    </w:p>
    <w:p w:rsidR="003D213B" w:rsidRPr="00EE580E" w:rsidRDefault="003D213B">
      <w:pPr>
        <w:rPr>
          <w:b/>
          <w:bCs/>
          <w:sz w:val="28"/>
          <w:szCs w:val="32"/>
        </w:rPr>
      </w:pPr>
      <w:r w:rsidRPr="00EE580E">
        <w:rPr>
          <w:sz w:val="28"/>
          <w:szCs w:val="32"/>
        </w:rPr>
        <w:t xml:space="preserve">Riaditeľ školy: </w:t>
      </w:r>
      <w:r w:rsidR="00DC195C" w:rsidRPr="00EE580E">
        <w:rPr>
          <w:b/>
          <w:bCs/>
          <w:sz w:val="28"/>
          <w:szCs w:val="32"/>
        </w:rPr>
        <w:t>Mgr. Peter Varga, SDB</w:t>
      </w:r>
      <w:r w:rsidR="00450D4F" w:rsidRPr="00EE580E">
        <w:rPr>
          <w:b/>
          <w:bCs/>
          <w:sz w:val="28"/>
          <w:szCs w:val="32"/>
        </w:rPr>
        <w:t xml:space="preserve"> </w:t>
      </w:r>
    </w:p>
    <w:p w:rsidR="003D213B" w:rsidRPr="00EE580E" w:rsidRDefault="003D213B">
      <w:pPr>
        <w:rPr>
          <w:b/>
          <w:bCs/>
          <w:sz w:val="32"/>
          <w:szCs w:val="36"/>
        </w:rPr>
      </w:pPr>
    </w:p>
    <w:p w:rsidR="003D213B" w:rsidRDefault="003D213B">
      <w:pPr>
        <w:rPr>
          <w:sz w:val="32"/>
          <w:szCs w:val="36"/>
        </w:rPr>
      </w:pPr>
    </w:p>
    <w:p w:rsidR="00706E3E" w:rsidRDefault="00706E3E">
      <w:pPr>
        <w:rPr>
          <w:sz w:val="32"/>
          <w:szCs w:val="36"/>
        </w:rPr>
      </w:pPr>
    </w:p>
    <w:p w:rsidR="00706E3E" w:rsidRPr="00EE580E" w:rsidRDefault="00706E3E">
      <w:pPr>
        <w:rPr>
          <w:sz w:val="32"/>
          <w:szCs w:val="36"/>
        </w:rPr>
      </w:pPr>
    </w:p>
    <w:p w:rsidR="003D213B" w:rsidRPr="00EE580E" w:rsidRDefault="003D213B">
      <w:pPr>
        <w:rPr>
          <w:sz w:val="32"/>
          <w:szCs w:val="36"/>
        </w:rPr>
      </w:pPr>
    </w:p>
    <w:p w:rsidR="003D213B" w:rsidRPr="00EE580E" w:rsidRDefault="003D213B">
      <w:pPr>
        <w:jc w:val="center"/>
        <w:rPr>
          <w:b/>
          <w:bCs/>
          <w:sz w:val="32"/>
          <w:szCs w:val="36"/>
        </w:rPr>
      </w:pPr>
      <w:r w:rsidRPr="00EE580E">
        <w:rPr>
          <w:b/>
          <w:bCs/>
          <w:sz w:val="32"/>
          <w:szCs w:val="36"/>
        </w:rPr>
        <w:lastRenderedPageBreak/>
        <w:t>Základné identifikačné údaje o škole</w:t>
      </w:r>
    </w:p>
    <w:p w:rsidR="003D213B" w:rsidRPr="00EE580E" w:rsidRDefault="003D213B">
      <w:pPr>
        <w:jc w:val="center"/>
        <w:rPr>
          <w:b/>
          <w:bCs/>
          <w:sz w:val="32"/>
          <w:szCs w:val="36"/>
        </w:rPr>
      </w:pPr>
    </w:p>
    <w:p w:rsidR="003D213B" w:rsidRPr="00EE580E" w:rsidRDefault="003D213B">
      <w:pPr>
        <w:numPr>
          <w:ilvl w:val="0"/>
          <w:numId w:val="6"/>
        </w:numPr>
        <w:rPr>
          <w:b/>
          <w:sz w:val="24"/>
          <w:szCs w:val="28"/>
        </w:rPr>
      </w:pPr>
      <w:r w:rsidRPr="00EE580E">
        <w:rPr>
          <w:b/>
          <w:bCs/>
          <w:sz w:val="24"/>
          <w:szCs w:val="28"/>
        </w:rPr>
        <w:t>Názov :</w:t>
      </w:r>
      <w:r w:rsidRPr="00EE580E">
        <w:rPr>
          <w:b/>
          <w:sz w:val="24"/>
          <w:szCs w:val="28"/>
        </w:rPr>
        <w:t xml:space="preserve"> </w:t>
      </w:r>
      <w:r w:rsidRPr="00EE580E">
        <w:rPr>
          <w:sz w:val="24"/>
          <w:szCs w:val="28"/>
        </w:rPr>
        <w:t>Základná škola s materskou školou bl. Zefyrína</w:t>
      </w:r>
    </w:p>
    <w:p w:rsidR="003D213B" w:rsidRPr="00EE580E" w:rsidRDefault="003D213B">
      <w:pPr>
        <w:numPr>
          <w:ilvl w:val="0"/>
          <w:numId w:val="6"/>
        </w:numPr>
        <w:rPr>
          <w:b/>
          <w:sz w:val="24"/>
          <w:szCs w:val="28"/>
        </w:rPr>
      </w:pPr>
      <w:r w:rsidRPr="00EE580E">
        <w:rPr>
          <w:b/>
          <w:bCs/>
          <w:sz w:val="24"/>
          <w:szCs w:val="28"/>
        </w:rPr>
        <w:t>Adresa :</w:t>
      </w:r>
      <w:r w:rsidRPr="00EE580E">
        <w:rPr>
          <w:b/>
          <w:sz w:val="24"/>
          <w:szCs w:val="28"/>
        </w:rPr>
        <w:t xml:space="preserve"> </w:t>
      </w:r>
      <w:r w:rsidRPr="00EE580E">
        <w:rPr>
          <w:sz w:val="24"/>
          <w:szCs w:val="28"/>
        </w:rPr>
        <w:t>Poštárka 12</w:t>
      </w:r>
      <w:r w:rsidR="00753BD7" w:rsidRPr="00EE580E">
        <w:rPr>
          <w:sz w:val="24"/>
          <w:szCs w:val="28"/>
        </w:rPr>
        <w:t>0 A</w:t>
      </w:r>
      <w:r w:rsidRPr="00EE580E">
        <w:rPr>
          <w:sz w:val="24"/>
          <w:szCs w:val="28"/>
        </w:rPr>
        <w:t>,08501 Bardejov</w:t>
      </w:r>
    </w:p>
    <w:p w:rsidR="003D213B" w:rsidRPr="00EE580E" w:rsidRDefault="003D213B">
      <w:pPr>
        <w:numPr>
          <w:ilvl w:val="0"/>
          <w:numId w:val="6"/>
        </w:numPr>
        <w:rPr>
          <w:b/>
          <w:sz w:val="24"/>
          <w:szCs w:val="28"/>
        </w:rPr>
      </w:pPr>
      <w:r w:rsidRPr="00EE580E">
        <w:rPr>
          <w:b/>
          <w:bCs/>
          <w:sz w:val="24"/>
          <w:szCs w:val="28"/>
        </w:rPr>
        <w:t>Tel. číslo</w:t>
      </w:r>
      <w:r w:rsidR="006E4C11" w:rsidRPr="00EE580E">
        <w:rPr>
          <w:b/>
          <w:bCs/>
          <w:sz w:val="24"/>
          <w:szCs w:val="28"/>
        </w:rPr>
        <w:t>:</w:t>
      </w:r>
      <w:r w:rsidRPr="00EE580E">
        <w:rPr>
          <w:b/>
          <w:sz w:val="24"/>
          <w:szCs w:val="28"/>
        </w:rPr>
        <w:t xml:space="preserve"> </w:t>
      </w:r>
      <w:r w:rsidRPr="00EE580E">
        <w:rPr>
          <w:sz w:val="24"/>
          <w:szCs w:val="28"/>
        </w:rPr>
        <w:t>054/4722467</w:t>
      </w:r>
    </w:p>
    <w:p w:rsidR="003D213B" w:rsidRPr="00706E3E" w:rsidRDefault="00706E3E" w:rsidP="00706E3E">
      <w:pPr>
        <w:numPr>
          <w:ilvl w:val="0"/>
          <w:numId w:val="6"/>
        </w:numPr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Webová </w:t>
      </w:r>
      <w:r w:rsidR="003D213B" w:rsidRPr="00EE580E">
        <w:rPr>
          <w:b/>
          <w:bCs/>
          <w:sz w:val="24"/>
          <w:szCs w:val="28"/>
        </w:rPr>
        <w:t xml:space="preserve">a elektronická adresa školy: </w:t>
      </w:r>
      <w:hyperlink r:id="rId8" w:history="1">
        <w:r w:rsidRPr="00D62EB4">
          <w:rPr>
            <w:rStyle w:val="Hypertextovprepojenie"/>
            <w:b/>
            <w:sz w:val="24"/>
            <w:szCs w:val="28"/>
          </w:rPr>
          <w:t>www.postarka.edupage.sk</w:t>
        </w:r>
      </w:hyperlink>
      <w:r w:rsidR="00577CE6" w:rsidRPr="00EE580E">
        <w:rPr>
          <w:b/>
          <w:sz w:val="24"/>
          <w:szCs w:val="28"/>
        </w:rPr>
        <w:t>,</w:t>
      </w:r>
      <w:r>
        <w:rPr>
          <w:b/>
          <w:sz w:val="24"/>
          <w:szCs w:val="28"/>
        </w:rPr>
        <w:t xml:space="preserve"> </w:t>
      </w:r>
      <w:r w:rsidRPr="00706E3E">
        <w:rPr>
          <w:sz w:val="24"/>
          <w:szCs w:val="28"/>
        </w:rPr>
        <w:t>zspostarka@gmail.com</w:t>
      </w:r>
    </w:p>
    <w:p w:rsidR="003D213B" w:rsidRPr="00EE580E" w:rsidRDefault="003D213B">
      <w:pPr>
        <w:numPr>
          <w:ilvl w:val="0"/>
          <w:numId w:val="6"/>
        </w:numPr>
        <w:rPr>
          <w:b/>
          <w:sz w:val="24"/>
          <w:szCs w:val="28"/>
        </w:rPr>
      </w:pPr>
      <w:r w:rsidRPr="00EE580E">
        <w:rPr>
          <w:b/>
          <w:bCs/>
          <w:sz w:val="24"/>
          <w:szCs w:val="28"/>
        </w:rPr>
        <w:t>Zriaďovateľ :</w:t>
      </w:r>
      <w:r w:rsidR="006E4C11" w:rsidRPr="00EE580E">
        <w:rPr>
          <w:b/>
          <w:sz w:val="24"/>
          <w:szCs w:val="28"/>
        </w:rPr>
        <w:t xml:space="preserve"> </w:t>
      </w:r>
      <w:r w:rsidR="006E4C11" w:rsidRPr="00EE580E">
        <w:rPr>
          <w:sz w:val="24"/>
          <w:szCs w:val="28"/>
        </w:rPr>
        <w:t xml:space="preserve">Saleziáni don </w:t>
      </w:r>
      <w:proofErr w:type="spellStart"/>
      <w:r w:rsidR="006E4C11" w:rsidRPr="00EE580E">
        <w:rPr>
          <w:sz w:val="24"/>
          <w:szCs w:val="28"/>
        </w:rPr>
        <w:t>Bosca</w:t>
      </w:r>
      <w:proofErr w:type="spellEnd"/>
      <w:r w:rsidR="006E4C11" w:rsidRPr="00EE580E">
        <w:rPr>
          <w:sz w:val="24"/>
          <w:szCs w:val="28"/>
        </w:rPr>
        <w:t xml:space="preserve"> – </w:t>
      </w:r>
      <w:r w:rsidRPr="00EE580E">
        <w:rPr>
          <w:sz w:val="24"/>
          <w:szCs w:val="28"/>
        </w:rPr>
        <w:t>Slovenská provincia</w:t>
      </w:r>
    </w:p>
    <w:p w:rsidR="003D213B" w:rsidRPr="00EE580E" w:rsidRDefault="003D213B">
      <w:pPr>
        <w:ind w:left="644"/>
        <w:rPr>
          <w:bCs/>
          <w:sz w:val="24"/>
          <w:szCs w:val="28"/>
        </w:rPr>
      </w:pPr>
      <w:r w:rsidRPr="00EE580E">
        <w:rPr>
          <w:b/>
          <w:bCs/>
          <w:sz w:val="24"/>
          <w:szCs w:val="28"/>
        </w:rPr>
        <w:t xml:space="preserve">                           </w:t>
      </w:r>
      <w:proofErr w:type="spellStart"/>
      <w:r w:rsidRPr="00EE580E">
        <w:rPr>
          <w:bCs/>
          <w:sz w:val="24"/>
          <w:szCs w:val="28"/>
        </w:rPr>
        <w:t>Miletičova</w:t>
      </w:r>
      <w:proofErr w:type="spellEnd"/>
      <w:r w:rsidRPr="00EE580E">
        <w:rPr>
          <w:bCs/>
          <w:sz w:val="24"/>
          <w:szCs w:val="28"/>
        </w:rPr>
        <w:t xml:space="preserve"> 7</w:t>
      </w:r>
    </w:p>
    <w:p w:rsidR="003D213B" w:rsidRPr="00EE580E" w:rsidRDefault="003D213B">
      <w:pPr>
        <w:ind w:left="644"/>
        <w:rPr>
          <w:bCs/>
          <w:sz w:val="24"/>
          <w:szCs w:val="28"/>
        </w:rPr>
      </w:pPr>
      <w:r w:rsidRPr="00EE580E">
        <w:rPr>
          <w:bCs/>
          <w:sz w:val="24"/>
          <w:szCs w:val="28"/>
        </w:rPr>
        <w:t xml:space="preserve">                            Bratislava</w:t>
      </w:r>
    </w:p>
    <w:p w:rsidR="003D213B" w:rsidRPr="00EE580E" w:rsidRDefault="003D213B">
      <w:pPr>
        <w:ind w:left="644"/>
        <w:rPr>
          <w:bCs/>
          <w:sz w:val="24"/>
          <w:szCs w:val="28"/>
        </w:rPr>
      </w:pPr>
      <w:r w:rsidRPr="00EE580E">
        <w:rPr>
          <w:bCs/>
          <w:sz w:val="24"/>
          <w:szCs w:val="28"/>
        </w:rPr>
        <w:t xml:space="preserve">                            IČO: 00586421</w:t>
      </w:r>
    </w:p>
    <w:p w:rsidR="003D213B" w:rsidRPr="00EE580E" w:rsidRDefault="003D213B">
      <w:pPr>
        <w:numPr>
          <w:ilvl w:val="0"/>
          <w:numId w:val="6"/>
        </w:numPr>
        <w:rPr>
          <w:b/>
          <w:sz w:val="24"/>
          <w:szCs w:val="28"/>
        </w:rPr>
      </w:pPr>
      <w:r w:rsidRPr="00EE580E">
        <w:rPr>
          <w:b/>
          <w:bCs/>
          <w:sz w:val="24"/>
          <w:szCs w:val="28"/>
        </w:rPr>
        <w:t>Riaditeľ školy :</w:t>
      </w:r>
      <w:r w:rsidR="00782410" w:rsidRPr="00EE580E">
        <w:rPr>
          <w:b/>
          <w:sz w:val="24"/>
          <w:szCs w:val="28"/>
        </w:rPr>
        <w:t xml:space="preserve"> </w:t>
      </w:r>
      <w:r w:rsidR="008436F0" w:rsidRPr="00EE580E">
        <w:rPr>
          <w:sz w:val="24"/>
          <w:szCs w:val="28"/>
        </w:rPr>
        <w:t>Mgr</w:t>
      </w:r>
      <w:r w:rsidR="00216E45" w:rsidRPr="00EE580E">
        <w:rPr>
          <w:sz w:val="24"/>
          <w:szCs w:val="28"/>
        </w:rPr>
        <w:t>.</w:t>
      </w:r>
      <w:r w:rsidR="008436F0" w:rsidRPr="00EE580E">
        <w:rPr>
          <w:sz w:val="24"/>
          <w:szCs w:val="28"/>
        </w:rPr>
        <w:t xml:space="preserve"> Peter Varga SDB</w:t>
      </w:r>
    </w:p>
    <w:p w:rsidR="003D213B" w:rsidRPr="00EE580E" w:rsidRDefault="003D213B">
      <w:pPr>
        <w:numPr>
          <w:ilvl w:val="0"/>
          <w:numId w:val="6"/>
        </w:numPr>
        <w:rPr>
          <w:b/>
          <w:sz w:val="24"/>
          <w:szCs w:val="28"/>
        </w:rPr>
      </w:pPr>
      <w:r w:rsidRPr="00EE580E">
        <w:rPr>
          <w:b/>
          <w:bCs/>
          <w:sz w:val="24"/>
          <w:szCs w:val="28"/>
        </w:rPr>
        <w:t>Zástupca riaditeľa pre ZŠ:</w:t>
      </w:r>
      <w:r w:rsidR="00577CE6" w:rsidRPr="00EE580E">
        <w:rPr>
          <w:b/>
          <w:bCs/>
          <w:sz w:val="24"/>
          <w:szCs w:val="28"/>
        </w:rPr>
        <w:t xml:space="preserve"> </w:t>
      </w:r>
      <w:r w:rsidRPr="00EE580E">
        <w:rPr>
          <w:sz w:val="24"/>
          <w:szCs w:val="28"/>
        </w:rPr>
        <w:t>Mgr.</w:t>
      </w:r>
      <w:r w:rsidR="00CC443C" w:rsidRPr="00EE580E">
        <w:rPr>
          <w:sz w:val="24"/>
          <w:szCs w:val="28"/>
        </w:rPr>
        <w:t xml:space="preserve"> </w:t>
      </w:r>
      <w:r w:rsidRPr="00EE580E">
        <w:rPr>
          <w:sz w:val="24"/>
          <w:szCs w:val="28"/>
        </w:rPr>
        <w:t>Dana Šestáková</w:t>
      </w:r>
    </w:p>
    <w:p w:rsidR="003D213B" w:rsidRPr="00EE580E" w:rsidRDefault="003D213B">
      <w:pPr>
        <w:numPr>
          <w:ilvl w:val="0"/>
          <w:numId w:val="6"/>
        </w:numPr>
        <w:rPr>
          <w:b/>
          <w:sz w:val="24"/>
          <w:szCs w:val="28"/>
        </w:rPr>
      </w:pPr>
      <w:r w:rsidRPr="00EE580E">
        <w:rPr>
          <w:b/>
          <w:bCs/>
          <w:sz w:val="24"/>
          <w:szCs w:val="28"/>
        </w:rPr>
        <w:t>Zástupca riaditeľa školy pre MŠ:</w:t>
      </w:r>
      <w:r w:rsidR="00554F79" w:rsidRPr="00EE580E">
        <w:rPr>
          <w:b/>
          <w:sz w:val="24"/>
          <w:szCs w:val="28"/>
        </w:rPr>
        <w:t xml:space="preserve"> </w:t>
      </w:r>
      <w:r w:rsidR="00554F79" w:rsidRPr="00EE580E">
        <w:rPr>
          <w:sz w:val="24"/>
          <w:szCs w:val="28"/>
        </w:rPr>
        <w:t>Mgr.</w:t>
      </w:r>
      <w:r w:rsidR="00CC443C" w:rsidRPr="00EE580E">
        <w:rPr>
          <w:sz w:val="24"/>
          <w:szCs w:val="28"/>
        </w:rPr>
        <w:t xml:space="preserve"> </w:t>
      </w:r>
      <w:r w:rsidR="00554F79" w:rsidRPr="00EE580E">
        <w:rPr>
          <w:sz w:val="24"/>
          <w:szCs w:val="28"/>
        </w:rPr>
        <w:t xml:space="preserve">Viera </w:t>
      </w:r>
      <w:proofErr w:type="spellStart"/>
      <w:r w:rsidR="00554F79" w:rsidRPr="00EE580E">
        <w:rPr>
          <w:sz w:val="24"/>
          <w:szCs w:val="28"/>
        </w:rPr>
        <w:t>Rusiňáková</w:t>
      </w:r>
      <w:proofErr w:type="spellEnd"/>
    </w:p>
    <w:p w:rsidR="00216E45" w:rsidRPr="00EE580E" w:rsidRDefault="003D213B">
      <w:pPr>
        <w:numPr>
          <w:ilvl w:val="0"/>
          <w:numId w:val="6"/>
        </w:numPr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>Ve</w:t>
      </w:r>
      <w:r w:rsidR="00554F79" w:rsidRPr="00EE580E">
        <w:rPr>
          <w:b/>
          <w:sz w:val="24"/>
          <w:szCs w:val="28"/>
        </w:rPr>
        <w:t>dúci MZ</w:t>
      </w:r>
      <w:r w:rsidR="00E16065" w:rsidRPr="00EE580E">
        <w:rPr>
          <w:b/>
          <w:sz w:val="24"/>
          <w:szCs w:val="28"/>
        </w:rPr>
        <w:t xml:space="preserve"> a PK</w:t>
      </w:r>
      <w:r w:rsidR="00554F79" w:rsidRPr="00EE580E">
        <w:rPr>
          <w:b/>
          <w:sz w:val="24"/>
          <w:szCs w:val="28"/>
        </w:rPr>
        <w:t xml:space="preserve">:  </w:t>
      </w:r>
    </w:p>
    <w:p w:rsidR="003D213B" w:rsidRPr="00EE580E" w:rsidRDefault="00216E45" w:rsidP="00216E45">
      <w:pPr>
        <w:numPr>
          <w:ilvl w:val="1"/>
          <w:numId w:val="6"/>
        </w:numPr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 xml:space="preserve">pre MŠ: </w:t>
      </w:r>
      <w:r w:rsidR="006E4C11" w:rsidRPr="00EE580E">
        <w:rPr>
          <w:sz w:val="24"/>
          <w:szCs w:val="28"/>
        </w:rPr>
        <w:t xml:space="preserve">Mgr. Katarína </w:t>
      </w:r>
      <w:proofErr w:type="spellStart"/>
      <w:r w:rsidR="006E4C11" w:rsidRPr="00EE580E">
        <w:rPr>
          <w:sz w:val="24"/>
          <w:szCs w:val="28"/>
        </w:rPr>
        <w:t>Reviľaková</w:t>
      </w:r>
      <w:proofErr w:type="spellEnd"/>
    </w:p>
    <w:p w:rsidR="00216E45" w:rsidRPr="00EE580E" w:rsidRDefault="00216E45" w:rsidP="00216E45">
      <w:pPr>
        <w:numPr>
          <w:ilvl w:val="1"/>
          <w:numId w:val="6"/>
        </w:numPr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 xml:space="preserve">pre 0.-2. roč. ZŠ: </w:t>
      </w:r>
      <w:r w:rsidRPr="00EE580E">
        <w:rPr>
          <w:sz w:val="24"/>
          <w:szCs w:val="28"/>
        </w:rPr>
        <w:t xml:space="preserve">Mgr. Iveta </w:t>
      </w:r>
      <w:proofErr w:type="spellStart"/>
      <w:r w:rsidRPr="00EE580E">
        <w:rPr>
          <w:sz w:val="24"/>
          <w:szCs w:val="28"/>
        </w:rPr>
        <w:t>Majirská</w:t>
      </w:r>
      <w:proofErr w:type="spellEnd"/>
    </w:p>
    <w:p w:rsidR="003D213B" w:rsidRPr="00EE580E" w:rsidRDefault="00216E45" w:rsidP="00216E45">
      <w:pPr>
        <w:numPr>
          <w:ilvl w:val="1"/>
          <w:numId w:val="6"/>
        </w:numPr>
        <w:rPr>
          <w:sz w:val="24"/>
          <w:szCs w:val="28"/>
        </w:rPr>
      </w:pPr>
      <w:r w:rsidRPr="00EE580E">
        <w:rPr>
          <w:b/>
          <w:sz w:val="24"/>
          <w:szCs w:val="28"/>
        </w:rPr>
        <w:t>pre 3.-</w:t>
      </w:r>
      <w:r w:rsidR="006E4C11" w:rsidRPr="00EE580E">
        <w:rPr>
          <w:b/>
          <w:sz w:val="24"/>
          <w:szCs w:val="28"/>
        </w:rPr>
        <w:t>4</w:t>
      </w:r>
      <w:r w:rsidRPr="00EE580E">
        <w:rPr>
          <w:b/>
          <w:sz w:val="24"/>
          <w:szCs w:val="28"/>
        </w:rPr>
        <w:t xml:space="preserve">. roč. ZŠ: </w:t>
      </w:r>
      <w:r w:rsidRPr="00EE580E">
        <w:rPr>
          <w:sz w:val="24"/>
          <w:szCs w:val="28"/>
        </w:rPr>
        <w:t xml:space="preserve">PaedDr. </w:t>
      </w:r>
      <w:r w:rsidR="006E4C11" w:rsidRPr="00EE580E">
        <w:rPr>
          <w:sz w:val="24"/>
          <w:szCs w:val="28"/>
        </w:rPr>
        <w:t xml:space="preserve">Božena </w:t>
      </w:r>
      <w:proofErr w:type="spellStart"/>
      <w:r w:rsidR="006E4C11" w:rsidRPr="00EE580E">
        <w:rPr>
          <w:sz w:val="24"/>
          <w:szCs w:val="28"/>
        </w:rPr>
        <w:t>Bilá</w:t>
      </w:r>
      <w:proofErr w:type="spellEnd"/>
    </w:p>
    <w:p w:rsidR="003D213B" w:rsidRPr="00EE580E" w:rsidRDefault="00216E45" w:rsidP="00216E45">
      <w:pPr>
        <w:numPr>
          <w:ilvl w:val="1"/>
          <w:numId w:val="6"/>
        </w:numPr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>pre</w:t>
      </w:r>
      <w:r w:rsidR="003D213B" w:rsidRPr="00EE580E">
        <w:rPr>
          <w:b/>
          <w:sz w:val="24"/>
          <w:szCs w:val="28"/>
        </w:rPr>
        <w:t xml:space="preserve"> ŠKD</w:t>
      </w:r>
      <w:r w:rsidRPr="00EE580E">
        <w:rPr>
          <w:b/>
          <w:sz w:val="24"/>
          <w:szCs w:val="28"/>
        </w:rPr>
        <w:t>:</w:t>
      </w:r>
      <w:r w:rsidR="00577CE6" w:rsidRPr="00EE580E">
        <w:rPr>
          <w:b/>
          <w:sz w:val="24"/>
          <w:szCs w:val="28"/>
        </w:rPr>
        <w:t xml:space="preserve"> </w:t>
      </w:r>
      <w:r w:rsidR="003D213B" w:rsidRPr="00EE580E">
        <w:rPr>
          <w:sz w:val="24"/>
          <w:szCs w:val="28"/>
        </w:rPr>
        <w:t>Bc.</w:t>
      </w:r>
      <w:r w:rsidRPr="00EE580E">
        <w:rPr>
          <w:sz w:val="24"/>
          <w:szCs w:val="28"/>
        </w:rPr>
        <w:t xml:space="preserve"> </w:t>
      </w:r>
      <w:r w:rsidR="003D213B" w:rsidRPr="00EE580E">
        <w:rPr>
          <w:sz w:val="24"/>
          <w:szCs w:val="28"/>
        </w:rPr>
        <w:t xml:space="preserve">Ľudmila </w:t>
      </w:r>
      <w:proofErr w:type="spellStart"/>
      <w:r w:rsidR="003D213B" w:rsidRPr="00EE580E">
        <w:rPr>
          <w:sz w:val="24"/>
          <w:szCs w:val="28"/>
        </w:rPr>
        <w:t>Kocúrová</w:t>
      </w:r>
      <w:proofErr w:type="spellEnd"/>
    </w:p>
    <w:p w:rsidR="00D82C20" w:rsidRPr="00EE580E" w:rsidRDefault="00D82C20" w:rsidP="00D82C20">
      <w:pPr>
        <w:numPr>
          <w:ilvl w:val="0"/>
          <w:numId w:val="6"/>
        </w:numPr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 xml:space="preserve">Vedúca ŠKD: </w:t>
      </w:r>
      <w:r w:rsidRPr="00EE580E">
        <w:rPr>
          <w:sz w:val="24"/>
          <w:szCs w:val="28"/>
        </w:rPr>
        <w:t xml:space="preserve">Bc. Ľudmila </w:t>
      </w:r>
      <w:proofErr w:type="spellStart"/>
      <w:r w:rsidRPr="00EE580E">
        <w:rPr>
          <w:sz w:val="24"/>
          <w:szCs w:val="28"/>
        </w:rPr>
        <w:t>Kocúrová</w:t>
      </w:r>
      <w:proofErr w:type="spellEnd"/>
    </w:p>
    <w:p w:rsidR="003D213B" w:rsidRPr="00EE580E" w:rsidRDefault="003D213B" w:rsidP="00D045D3">
      <w:pPr>
        <w:numPr>
          <w:ilvl w:val="0"/>
          <w:numId w:val="6"/>
        </w:numPr>
        <w:jc w:val="both"/>
        <w:rPr>
          <w:bCs/>
          <w:sz w:val="24"/>
          <w:szCs w:val="28"/>
        </w:rPr>
      </w:pPr>
      <w:r w:rsidRPr="00EE580E">
        <w:rPr>
          <w:b/>
          <w:bCs/>
          <w:sz w:val="24"/>
          <w:szCs w:val="28"/>
        </w:rPr>
        <w:t>Rada školy :</w:t>
      </w:r>
      <w:r w:rsidRPr="00EE580E">
        <w:rPr>
          <w:bCs/>
          <w:sz w:val="24"/>
          <w:szCs w:val="28"/>
        </w:rPr>
        <w:t>Pri škole pracuje RŠ od 17.09.2008.</w:t>
      </w:r>
      <w:r w:rsidR="00F77C02" w:rsidRPr="00EE580E">
        <w:rPr>
          <w:bCs/>
          <w:sz w:val="24"/>
          <w:szCs w:val="28"/>
        </w:rPr>
        <w:t xml:space="preserve"> </w:t>
      </w:r>
      <w:r w:rsidRPr="00EE580E">
        <w:rPr>
          <w:bCs/>
          <w:sz w:val="24"/>
          <w:szCs w:val="28"/>
        </w:rPr>
        <w:t xml:space="preserve">Má </w:t>
      </w:r>
      <w:r w:rsidR="00F17F36" w:rsidRPr="00EE580E">
        <w:rPr>
          <w:bCs/>
          <w:sz w:val="24"/>
          <w:szCs w:val="28"/>
        </w:rPr>
        <w:t>1</w:t>
      </w:r>
      <w:r w:rsidR="00D045D3" w:rsidRPr="00EE580E">
        <w:rPr>
          <w:bCs/>
          <w:sz w:val="24"/>
          <w:szCs w:val="28"/>
        </w:rPr>
        <w:t>1</w:t>
      </w:r>
      <w:r w:rsidRPr="00EE580E">
        <w:rPr>
          <w:bCs/>
          <w:sz w:val="24"/>
          <w:szCs w:val="28"/>
        </w:rPr>
        <w:t xml:space="preserve"> členov. Dvaja členovia za pedagogických zamestnancov,</w:t>
      </w:r>
      <w:r w:rsidR="00CC443C" w:rsidRPr="00EE580E">
        <w:rPr>
          <w:bCs/>
          <w:sz w:val="24"/>
          <w:szCs w:val="28"/>
        </w:rPr>
        <w:t xml:space="preserve"> </w:t>
      </w:r>
      <w:r w:rsidRPr="00EE580E">
        <w:rPr>
          <w:bCs/>
          <w:sz w:val="24"/>
          <w:szCs w:val="28"/>
        </w:rPr>
        <w:t>jeden člen za nepedagogických zamestnancov,</w:t>
      </w:r>
      <w:r w:rsidR="00216E45" w:rsidRPr="00EE580E">
        <w:rPr>
          <w:bCs/>
          <w:sz w:val="24"/>
          <w:szCs w:val="28"/>
        </w:rPr>
        <w:t xml:space="preserve"> </w:t>
      </w:r>
      <w:r w:rsidR="00D045D3" w:rsidRPr="00EE580E">
        <w:rPr>
          <w:bCs/>
          <w:sz w:val="24"/>
          <w:szCs w:val="28"/>
        </w:rPr>
        <w:t>štyria</w:t>
      </w:r>
      <w:r w:rsidRPr="00EE580E">
        <w:rPr>
          <w:bCs/>
          <w:sz w:val="24"/>
          <w:szCs w:val="28"/>
        </w:rPr>
        <w:t xml:space="preserve"> členovia sú z radov rodičov a štyria členovia sú delegovaní za zriaďovateľa</w:t>
      </w:r>
      <w:r w:rsidR="00216E45" w:rsidRPr="00EE580E">
        <w:rPr>
          <w:bCs/>
          <w:sz w:val="24"/>
          <w:szCs w:val="28"/>
        </w:rPr>
        <w:t>:</w:t>
      </w:r>
    </w:p>
    <w:p w:rsidR="00706E3E" w:rsidRDefault="003D213B" w:rsidP="00706E3E">
      <w:pPr>
        <w:ind w:left="580" w:firstLine="424"/>
        <w:rPr>
          <w:sz w:val="24"/>
          <w:szCs w:val="28"/>
        </w:rPr>
      </w:pPr>
      <w:r w:rsidRPr="00EE580E">
        <w:rPr>
          <w:sz w:val="24"/>
          <w:szCs w:val="28"/>
        </w:rPr>
        <w:t>-</w:t>
      </w:r>
      <w:r w:rsidRPr="00EE580E">
        <w:rPr>
          <w:b/>
          <w:bCs/>
          <w:sz w:val="24"/>
          <w:szCs w:val="28"/>
        </w:rPr>
        <w:t xml:space="preserve">   </w:t>
      </w:r>
      <w:r w:rsidR="00554F79" w:rsidRPr="00EE580E">
        <w:rPr>
          <w:sz w:val="24"/>
          <w:szCs w:val="28"/>
        </w:rPr>
        <w:t xml:space="preserve"> predseda : </w:t>
      </w:r>
      <w:r w:rsidR="00D045D3" w:rsidRPr="00EE580E">
        <w:rPr>
          <w:sz w:val="24"/>
          <w:szCs w:val="28"/>
        </w:rPr>
        <w:t>Mgr. Viliam Riško</w:t>
      </w:r>
      <w:r w:rsidR="00C70F1C" w:rsidRPr="00EE580E">
        <w:rPr>
          <w:sz w:val="24"/>
          <w:szCs w:val="28"/>
        </w:rPr>
        <w:t>, SDB</w:t>
      </w:r>
    </w:p>
    <w:p w:rsidR="00554F79" w:rsidRPr="00706E3E" w:rsidRDefault="00706E3E" w:rsidP="00706E3E">
      <w:pPr>
        <w:ind w:left="580" w:firstLine="424"/>
        <w:rPr>
          <w:sz w:val="24"/>
          <w:szCs w:val="28"/>
        </w:rPr>
      </w:pPr>
      <w:r>
        <w:rPr>
          <w:sz w:val="24"/>
          <w:szCs w:val="28"/>
        </w:rPr>
        <w:t xml:space="preserve">-    </w:t>
      </w:r>
      <w:r w:rsidR="003D213B" w:rsidRPr="00EE580E">
        <w:rPr>
          <w:sz w:val="24"/>
          <w:szCs w:val="28"/>
        </w:rPr>
        <w:t xml:space="preserve">členovia : </w:t>
      </w:r>
      <w:r w:rsidR="00011C43">
        <w:rPr>
          <w:sz w:val="24"/>
          <w:szCs w:val="28"/>
        </w:rPr>
        <w:t xml:space="preserve">Mgr. Marián </w:t>
      </w:r>
      <w:proofErr w:type="spellStart"/>
      <w:r w:rsidR="00011C43">
        <w:rPr>
          <w:sz w:val="24"/>
          <w:szCs w:val="28"/>
        </w:rPr>
        <w:t>Ondriaš</w:t>
      </w:r>
      <w:proofErr w:type="spellEnd"/>
      <w:r w:rsidR="00011C43">
        <w:rPr>
          <w:sz w:val="24"/>
          <w:szCs w:val="28"/>
        </w:rPr>
        <w:t xml:space="preserve">, SDB, Vlasta </w:t>
      </w:r>
      <w:proofErr w:type="spellStart"/>
      <w:r w:rsidR="00011C43">
        <w:rPr>
          <w:sz w:val="24"/>
          <w:szCs w:val="28"/>
        </w:rPr>
        <w:t>Škorupová</w:t>
      </w:r>
      <w:proofErr w:type="spellEnd"/>
      <w:r w:rsidR="00707567" w:rsidRPr="00EE580E">
        <w:rPr>
          <w:sz w:val="24"/>
          <w:szCs w:val="28"/>
        </w:rPr>
        <w:t xml:space="preserve">, </w:t>
      </w:r>
      <w:r w:rsidR="00216E45" w:rsidRPr="00EE580E">
        <w:rPr>
          <w:sz w:val="24"/>
          <w:szCs w:val="28"/>
        </w:rPr>
        <w:t xml:space="preserve">Silvia </w:t>
      </w:r>
      <w:proofErr w:type="spellStart"/>
      <w:r w:rsidR="00496474" w:rsidRPr="00EE580E">
        <w:rPr>
          <w:sz w:val="24"/>
          <w:szCs w:val="28"/>
        </w:rPr>
        <w:t>Kvočková</w:t>
      </w:r>
      <w:proofErr w:type="spellEnd"/>
      <w:r w:rsidR="003D213B" w:rsidRPr="00EE580E">
        <w:rPr>
          <w:sz w:val="24"/>
          <w:szCs w:val="28"/>
        </w:rPr>
        <w:t xml:space="preserve">, </w:t>
      </w:r>
      <w:r w:rsidR="00D045D3" w:rsidRPr="00EE580E">
        <w:rPr>
          <w:sz w:val="24"/>
          <w:szCs w:val="28"/>
        </w:rPr>
        <w:t xml:space="preserve">Jaroslav </w:t>
      </w:r>
      <w:proofErr w:type="spellStart"/>
      <w:r w:rsidR="00D045D3" w:rsidRPr="00EE580E">
        <w:rPr>
          <w:sz w:val="24"/>
          <w:szCs w:val="28"/>
        </w:rPr>
        <w:t>Terpitko</w:t>
      </w:r>
      <w:proofErr w:type="spellEnd"/>
      <w:r w:rsidR="00D045D3" w:rsidRPr="00EE580E">
        <w:rPr>
          <w:sz w:val="24"/>
          <w:szCs w:val="28"/>
        </w:rPr>
        <w:t>,</w:t>
      </w:r>
      <w:r w:rsidR="00216E45" w:rsidRPr="00EE580E">
        <w:rPr>
          <w:sz w:val="24"/>
          <w:szCs w:val="28"/>
        </w:rPr>
        <w:t xml:space="preserve"> </w:t>
      </w:r>
      <w:r w:rsidR="001B21A3" w:rsidRPr="001B21A3">
        <w:rPr>
          <w:sz w:val="24"/>
          <w:szCs w:val="28"/>
        </w:rPr>
        <w:t>Žaneta Miková</w:t>
      </w:r>
      <w:r w:rsidR="00D045D3" w:rsidRPr="001B21A3">
        <w:rPr>
          <w:sz w:val="24"/>
          <w:szCs w:val="28"/>
        </w:rPr>
        <w:t xml:space="preserve">, </w:t>
      </w:r>
      <w:r w:rsidR="001B21A3">
        <w:rPr>
          <w:sz w:val="24"/>
          <w:szCs w:val="28"/>
        </w:rPr>
        <w:t xml:space="preserve">Miroslava </w:t>
      </w:r>
      <w:proofErr w:type="spellStart"/>
      <w:r w:rsidR="001B21A3">
        <w:rPr>
          <w:sz w:val="24"/>
          <w:szCs w:val="28"/>
        </w:rPr>
        <w:t>Dreveňáková</w:t>
      </w:r>
      <w:proofErr w:type="spellEnd"/>
      <w:r w:rsidR="001B21A3">
        <w:rPr>
          <w:sz w:val="24"/>
          <w:szCs w:val="28"/>
        </w:rPr>
        <w:t xml:space="preserve">, Lenka </w:t>
      </w:r>
      <w:proofErr w:type="spellStart"/>
      <w:r w:rsidR="001B21A3">
        <w:rPr>
          <w:sz w:val="24"/>
          <w:szCs w:val="28"/>
        </w:rPr>
        <w:t>Dreveňáková</w:t>
      </w:r>
      <w:proofErr w:type="spellEnd"/>
      <w:r w:rsidR="001B21A3">
        <w:rPr>
          <w:sz w:val="24"/>
          <w:szCs w:val="28"/>
        </w:rPr>
        <w:t xml:space="preserve">, Martina </w:t>
      </w:r>
      <w:proofErr w:type="spellStart"/>
      <w:r w:rsidR="001B21A3">
        <w:rPr>
          <w:sz w:val="24"/>
          <w:szCs w:val="28"/>
        </w:rPr>
        <w:t>Šiváková</w:t>
      </w:r>
      <w:proofErr w:type="spellEnd"/>
      <w:r w:rsidR="001B21A3">
        <w:rPr>
          <w:sz w:val="24"/>
          <w:szCs w:val="28"/>
        </w:rPr>
        <w:t xml:space="preserve">, </w:t>
      </w:r>
      <w:r w:rsidR="00C70F1C" w:rsidRPr="00EE580E">
        <w:rPr>
          <w:sz w:val="24"/>
          <w:szCs w:val="28"/>
        </w:rPr>
        <w:t xml:space="preserve">Mgr. </w:t>
      </w:r>
      <w:r w:rsidR="00D82C20" w:rsidRPr="00EE580E">
        <w:rPr>
          <w:sz w:val="24"/>
          <w:szCs w:val="28"/>
        </w:rPr>
        <w:t xml:space="preserve">Jozef </w:t>
      </w:r>
      <w:proofErr w:type="spellStart"/>
      <w:r w:rsidR="00D82C20" w:rsidRPr="00EE580E">
        <w:rPr>
          <w:sz w:val="24"/>
          <w:szCs w:val="28"/>
        </w:rPr>
        <w:t>Sivek</w:t>
      </w:r>
      <w:proofErr w:type="spellEnd"/>
      <w:r w:rsidR="00D82C20" w:rsidRPr="00EE580E">
        <w:rPr>
          <w:sz w:val="24"/>
          <w:szCs w:val="28"/>
        </w:rPr>
        <w:t>,</w:t>
      </w:r>
      <w:r w:rsidR="00C70F1C" w:rsidRPr="00EE580E">
        <w:rPr>
          <w:sz w:val="24"/>
          <w:szCs w:val="28"/>
        </w:rPr>
        <w:t xml:space="preserve"> SDB</w:t>
      </w:r>
      <w:r w:rsidR="003D213B" w:rsidRPr="00706E3E">
        <w:rPr>
          <w:sz w:val="24"/>
          <w:szCs w:val="28"/>
        </w:rPr>
        <w:t>, Mgr.</w:t>
      </w:r>
      <w:r w:rsidRPr="00706E3E">
        <w:rPr>
          <w:sz w:val="24"/>
          <w:szCs w:val="28"/>
        </w:rPr>
        <w:t xml:space="preserve"> Milan </w:t>
      </w:r>
      <w:proofErr w:type="spellStart"/>
      <w:r w:rsidRPr="00706E3E">
        <w:rPr>
          <w:sz w:val="24"/>
          <w:szCs w:val="28"/>
        </w:rPr>
        <w:t>Ballo</w:t>
      </w:r>
      <w:proofErr w:type="spellEnd"/>
      <w:r w:rsidR="008436F0" w:rsidRPr="00706E3E">
        <w:rPr>
          <w:sz w:val="24"/>
          <w:szCs w:val="28"/>
        </w:rPr>
        <w:t xml:space="preserve"> </w:t>
      </w:r>
      <w:r w:rsidR="00C70F1C" w:rsidRPr="00706E3E">
        <w:rPr>
          <w:sz w:val="24"/>
          <w:szCs w:val="28"/>
        </w:rPr>
        <w:t>, SDB</w:t>
      </w:r>
      <w:r w:rsidR="000326B2" w:rsidRPr="00EE580E">
        <w:rPr>
          <w:color w:val="FF0000"/>
          <w:sz w:val="24"/>
          <w:szCs w:val="28"/>
        </w:rPr>
        <w:t>.</w:t>
      </w:r>
    </w:p>
    <w:p w:rsidR="00706E3E" w:rsidRDefault="00706E3E" w:rsidP="005919EC">
      <w:pPr>
        <w:ind w:left="1364"/>
        <w:rPr>
          <w:sz w:val="24"/>
          <w:szCs w:val="28"/>
        </w:rPr>
      </w:pPr>
    </w:p>
    <w:p w:rsidR="003D213B" w:rsidRPr="00EE580E" w:rsidRDefault="00554F79" w:rsidP="005919EC">
      <w:pPr>
        <w:ind w:left="1364"/>
        <w:rPr>
          <w:sz w:val="24"/>
          <w:szCs w:val="28"/>
        </w:rPr>
      </w:pPr>
      <w:r w:rsidRPr="00EE580E">
        <w:rPr>
          <w:sz w:val="24"/>
          <w:szCs w:val="28"/>
        </w:rPr>
        <w:t xml:space="preserve"> </w:t>
      </w:r>
    </w:p>
    <w:p w:rsidR="003D213B" w:rsidRPr="00EE580E" w:rsidRDefault="003D213B" w:rsidP="00EE79D5">
      <w:pPr>
        <w:pStyle w:val="Zarkazkladnhotextu21"/>
        <w:ind w:left="0"/>
        <w:jc w:val="both"/>
        <w:rPr>
          <w:sz w:val="24"/>
          <w:szCs w:val="28"/>
        </w:rPr>
      </w:pPr>
      <w:r w:rsidRPr="00EE580E">
        <w:rPr>
          <w:sz w:val="24"/>
          <w:szCs w:val="28"/>
        </w:rPr>
        <w:t>Údaje o počte žiakov základnej školy  vrátane ž</w:t>
      </w:r>
      <w:r w:rsidR="00CC443C" w:rsidRPr="00EE580E">
        <w:rPr>
          <w:sz w:val="24"/>
          <w:szCs w:val="28"/>
        </w:rPr>
        <w:t>iakov so špeciálnymi výchovno</w:t>
      </w:r>
      <w:r w:rsidR="00EA2152">
        <w:rPr>
          <w:sz w:val="24"/>
          <w:szCs w:val="28"/>
        </w:rPr>
        <w:t xml:space="preserve"> </w:t>
      </w:r>
      <w:r w:rsidR="00CC443C" w:rsidRPr="00EE580E">
        <w:rPr>
          <w:sz w:val="24"/>
          <w:szCs w:val="28"/>
        </w:rPr>
        <w:t>–</w:t>
      </w:r>
      <w:r w:rsidRPr="00EE580E">
        <w:rPr>
          <w:sz w:val="24"/>
          <w:szCs w:val="28"/>
        </w:rPr>
        <w:t>vzdelávacími potrebami a údaje o počte detí v školskom zariadení</w:t>
      </w:r>
    </w:p>
    <w:p w:rsidR="003D213B" w:rsidRDefault="003D213B" w:rsidP="009D7E51">
      <w:pPr>
        <w:tabs>
          <w:tab w:val="left" w:pos="3495"/>
        </w:tabs>
        <w:ind w:firstLine="3495"/>
        <w:jc w:val="both"/>
        <w:rPr>
          <w:i/>
          <w:iCs/>
          <w:sz w:val="24"/>
          <w:szCs w:val="28"/>
        </w:rPr>
      </w:pPr>
    </w:p>
    <w:p w:rsidR="00706E3E" w:rsidRPr="00EE580E" w:rsidRDefault="00706E3E" w:rsidP="009D7E51">
      <w:pPr>
        <w:tabs>
          <w:tab w:val="left" w:pos="3495"/>
        </w:tabs>
        <w:ind w:firstLine="3495"/>
        <w:jc w:val="both"/>
        <w:rPr>
          <w:i/>
          <w:iCs/>
          <w:sz w:val="24"/>
          <w:szCs w:val="28"/>
        </w:rPr>
      </w:pPr>
    </w:p>
    <w:p w:rsidR="004C1FB2" w:rsidRPr="00EA2152" w:rsidRDefault="003D213B" w:rsidP="00B677F5">
      <w:pPr>
        <w:jc w:val="both"/>
        <w:rPr>
          <w:iCs/>
          <w:sz w:val="24"/>
          <w:szCs w:val="28"/>
        </w:rPr>
      </w:pPr>
      <w:r w:rsidRPr="00EE580E">
        <w:rPr>
          <w:sz w:val="24"/>
          <w:szCs w:val="28"/>
        </w:rPr>
        <w:t>ZŠ s MŠ bl.</w:t>
      </w:r>
      <w:r w:rsidR="00C229E4" w:rsidRPr="00EE580E">
        <w:rPr>
          <w:sz w:val="24"/>
          <w:szCs w:val="28"/>
        </w:rPr>
        <w:t xml:space="preserve"> </w:t>
      </w:r>
      <w:r w:rsidRPr="00EE580E">
        <w:rPr>
          <w:sz w:val="24"/>
          <w:szCs w:val="28"/>
        </w:rPr>
        <w:t>Zefyrína</w:t>
      </w:r>
      <w:r w:rsidR="00786AAF" w:rsidRPr="00EE580E">
        <w:rPr>
          <w:sz w:val="24"/>
          <w:szCs w:val="28"/>
        </w:rPr>
        <w:t xml:space="preserve"> </w:t>
      </w:r>
      <w:r w:rsidR="00EA2152">
        <w:rPr>
          <w:sz w:val="24"/>
          <w:szCs w:val="28"/>
        </w:rPr>
        <w:t>poskytovala</w:t>
      </w:r>
      <w:r w:rsidR="00B677F5" w:rsidRPr="00EE580E">
        <w:rPr>
          <w:sz w:val="24"/>
          <w:szCs w:val="28"/>
        </w:rPr>
        <w:t xml:space="preserve"> </w:t>
      </w:r>
      <w:r w:rsidRPr="00EE580E">
        <w:rPr>
          <w:sz w:val="24"/>
          <w:szCs w:val="28"/>
        </w:rPr>
        <w:t xml:space="preserve">žiakom </w:t>
      </w:r>
      <w:r w:rsidR="00786AAF" w:rsidRPr="00EE580E">
        <w:rPr>
          <w:sz w:val="24"/>
          <w:szCs w:val="28"/>
        </w:rPr>
        <w:t>predprimárne vz</w:t>
      </w:r>
      <w:r w:rsidR="00011C43">
        <w:rPr>
          <w:sz w:val="24"/>
          <w:szCs w:val="28"/>
        </w:rPr>
        <w:t>delávanie, primárne vzdelávanie.</w:t>
      </w:r>
    </w:p>
    <w:p w:rsidR="003D213B" w:rsidRPr="00EE580E" w:rsidRDefault="003D213B">
      <w:pPr>
        <w:jc w:val="both"/>
        <w:rPr>
          <w:b/>
          <w:sz w:val="24"/>
          <w:szCs w:val="28"/>
        </w:rPr>
      </w:pPr>
    </w:p>
    <w:p w:rsidR="003D213B" w:rsidRPr="00EE580E" w:rsidRDefault="003D213B">
      <w:pPr>
        <w:jc w:val="both"/>
        <w:rPr>
          <w:bCs/>
          <w:sz w:val="24"/>
          <w:szCs w:val="28"/>
        </w:rPr>
      </w:pPr>
      <w:r w:rsidRPr="00EE580E">
        <w:rPr>
          <w:b/>
          <w:sz w:val="24"/>
          <w:szCs w:val="28"/>
        </w:rPr>
        <w:t xml:space="preserve">Počet tried: </w:t>
      </w:r>
      <w:r w:rsidR="002467F9" w:rsidRPr="00EE580E">
        <w:rPr>
          <w:bCs/>
          <w:sz w:val="24"/>
          <w:szCs w:val="28"/>
        </w:rPr>
        <w:t>1</w:t>
      </w:r>
      <w:r w:rsidR="00011C43">
        <w:rPr>
          <w:bCs/>
          <w:sz w:val="24"/>
          <w:szCs w:val="28"/>
        </w:rPr>
        <w:t>3, z toho 4</w:t>
      </w:r>
      <w:r w:rsidR="002467F9" w:rsidRPr="00EE580E">
        <w:rPr>
          <w:bCs/>
          <w:sz w:val="24"/>
          <w:szCs w:val="28"/>
        </w:rPr>
        <w:t xml:space="preserve"> triedy MŠ</w:t>
      </w:r>
    </w:p>
    <w:p w:rsidR="004C1FB2" w:rsidRPr="00EE580E" w:rsidRDefault="004C1FB2">
      <w:pPr>
        <w:jc w:val="both"/>
        <w:rPr>
          <w:bCs/>
          <w:sz w:val="24"/>
          <w:szCs w:val="28"/>
        </w:rPr>
      </w:pPr>
    </w:p>
    <w:p w:rsidR="00326066" w:rsidRPr="00EE580E" w:rsidRDefault="004C1FB2">
      <w:pPr>
        <w:jc w:val="both"/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 xml:space="preserve">Počet žiakov </w:t>
      </w:r>
      <w:r w:rsidR="003D213B" w:rsidRPr="00EE580E">
        <w:rPr>
          <w:b/>
          <w:sz w:val="24"/>
          <w:szCs w:val="28"/>
        </w:rPr>
        <w:t>:</w:t>
      </w:r>
    </w:p>
    <w:p w:rsidR="004C1FB2" w:rsidRPr="00EE580E" w:rsidRDefault="003D213B">
      <w:pPr>
        <w:jc w:val="both"/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 xml:space="preserve"> </w:t>
      </w:r>
      <w:r w:rsidR="00326066" w:rsidRPr="00EE580E">
        <w:rPr>
          <w:bCs/>
          <w:sz w:val="24"/>
          <w:szCs w:val="28"/>
        </w:rPr>
        <w:t>ZŠ – 181 (z toho 9 v Anglicku):</w:t>
      </w:r>
    </w:p>
    <w:p w:rsidR="004C1FB2" w:rsidRPr="00EE580E" w:rsidRDefault="00F963D1" w:rsidP="00326066">
      <w:pPr>
        <w:ind w:firstLine="708"/>
        <w:jc w:val="both"/>
        <w:rPr>
          <w:bCs/>
          <w:sz w:val="24"/>
          <w:szCs w:val="28"/>
        </w:rPr>
      </w:pPr>
      <w:r w:rsidRPr="00EE580E">
        <w:rPr>
          <w:bCs/>
          <w:sz w:val="24"/>
          <w:szCs w:val="28"/>
        </w:rPr>
        <w:t>0</w:t>
      </w:r>
      <w:r w:rsidR="006F1C9F" w:rsidRPr="00EE580E">
        <w:rPr>
          <w:bCs/>
          <w:sz w:val="24"/>
          <w:szCs w:val="28"/>
        </w:rPr>
        <w:t xml:space="preserve">. </w:t>
      </w:r>
      <w:r w:rsidR="008D6A09" w:rsidRPr="00EE580E">
        <w:rPr>
          <w:bCs/>
          <w:sz w:val="24"/>
          <w:szCs w:val="28"/>
        </w:rPr>
        <w:t>– 4</w:t>
      </w:r>
      <w:r w:rsidR="004C1FB2" w:rsidRPr="00EE580E">
        <w:rPr>
          <w:bCs/>
          <w:sz w:val="24"/>
          <w:szCs w:val="28"/>
        </w:rPr>
        <w:t xml:space="preserve">. ročník: </w:t>
      </w:r>
      <w:r w:rsidR="001F0B84" w:rsidRPr="00EE580E">
        <w:rPr>
          <w:bCs/>
          <w:sz w:val="24"/>
          <w:szCs w:val="28"/>
        </w:rPr>
        <w:t>1</w:t>
      </w:r>
      <w:r w:rsidR="008436F0" w:rsidRPr="00EE580E">
        <w:rPr>
          <w:bCs/>
          <w:sz w:val="24"/>
          <w:szCs w:val="28"/>
        </w:rPr>
        <w:t>3</w:t>
      </w:r>
      <w:r w:rsidR="00D82C20" w:rsidRPr="00EE580E">
        <w:rPr>
          <w:bCs/>
          <w:sz w:val="24"/>
          <w:szCs w:val="28"/>
        </w:rPr>
        <w:t>7</w:t>
      </w:r>
      <w:r w:rsidR="004C1FB2" w:rsidRPr="00EE580E">
        <w:rPr>
          <w:bCs/>
          <w:sz w:val="24"/>
          <w:szCs w:val="28"/>
        </w:rPr>
        <w:t xml:space="preserve"> žiakov</w:t>
      </w:r>
      <w:r w:rsidR="00D34E73" w:rsidRPr="00EE580E">
        <w:rPr>
          <w:bCs/>
          <w:sz w:val="24"/>
          <w:szCs w:val="28"/>
        </w:rPr>
        <w:t xml:space="preserve">    </w:t>
      </w:r>
      <w:r w:rsidR="008436F0" w:rsidRPr="00EE580E">
        <w:rPr>
          <w:bCs/>
          <w:sz w:val="24"/>
          <w:szCs w:val="28"/>
        </w:rPr>
        <w:t>(z toho 2</w:t>
      </w:r>
      <w:r w:rsidR="00D82C20" w:rsidRPr="00EE580E">
        <w:rPr>
          <w:bCs/>
          <w:sz w:val="24"/>
          <w:szCs w:val="28"/>
        </w:rPr>
        <w:t xml:space="preserve"> v Anglicku)</w:t>
      </w:r>
    </w:p>
    <w:p w:rsidR="004C1FB2" w:rsidRPr="00EE580E" w:rsidRDefault="004C1FB2" w:rsidP="006F1C9F">
      <w:pPr>
        <w:jc w:val="both"/>
        <w:rPr>
          <w:bCs/>
          <w:sz w:val="24"/>
          <w:szCs w:val="28"/>
        </w:rPr>
      </w:pPr>
      <w:r w:rsidRPr="00EE580E">
        <w:rPr>
          <w:bCs/>
          <w:sz w:val="24"/>
          <w:szCs w:val="28"/>
        </w:rPr>
        <w:t>MŠ:</w:t>
      </w:r>
      <w:r w:rsidRPr="00EE580E">
        <w:rPr>
          <w:bCs/>
          <w:sz w:val="24"/>
          <w:szCs w:val="28"/>
        </w:rPr>
        <w:tab/>
      </w:r>
      <w:r w:rsidRPr="00EE580E">
        <w:rPr>
          <w:bCs/>
          <w:sz w:val="24"/>
          <w:szCs w:val="28"/>
        </w:rPr>
        <w:tab/>
        <w:t xml:space="preserve"> </w:t>
      </w:r>
      <w:r w:rsidR="003410F9">
        <w:rPr>
          <w:bCs/>
          <w:sz w:val="24"/>
          <w:szCs w:val="28"/>
        </w:rPr>
        <w:t>77</w:t>
      </w:r>
      <w:r w:rsidRPr="00EE580E">
        <w:rPr>
          <w:bCs/>
          <w:sz w:val="24"/>
          <w:szCs w:val="28"/>
        </w:rPr>
        <w:t xml:space="preserve"> (</w:t>
      </w:r>
      <w:r w:rsidR="00011C43">
        <w:rPr>
          <w:bCs/>
          <w:sz w:val="24"/>
          <w:szCs w:val="28"/>
        </w:rPr>
        <w:t>4</w:t>
      </w:r>
      <w:r w:rsidR="002467F9" w:rsidRPr="00EE580E">
        <w:rPr>
          <w:bCs/>
          <w:sz w:val="24"/>
          <w:szCs w:val="28"/>
        </w:rPr>
        <w:t xml:space="preserve"> triedy</w:t>
      </w:r>
      <w:r w:rsidRPr="00EE580E">
        <w:rPr>
          <w:bCs/>
          <w:sz w:val="24"/>
          <w:szCs w:val="28"/>
        </w:rPr>
        <w:t>)</w:t>
      </w:r>
    </w:p>
    <w:p w:rsidR="004C1FB2" w:rsidRPr="00EE580E" w:rsidRDefault="004C1FB2" w:rsidP="006F1C9F">
      <w:pPr>
        <w:jc w:val="both"/>
        <w:rPr>
          <w:bCs/>
          <w:sz w:val="24"/>
          <w:szCs w:val="28"/>
        </w:rPr>
      </w:pPr>
      <w:r w:rsidRPr="00EE580E">
        <w:rPr>
          <w:bCs/>
          <w:sz w:val="24"/>
          <w:szCs w:val="28"/>
        </w:rPr>
        <w:t>ŠKD:</w:t>
      </w:r>
      <w:r w:rsidRPr="00EE580E">
        <w:rPr>
          <w:bCs/>
          <w:sz w:val="24"/>
          <w:szCs w:val="28"/>
        </w:rPr>
        <w:tab/>
      </w:r>
      <w:r w:rsidRPr="00EE580E">
        <w:rPr>
          <w:bCs/>
          <w:sz w:val="24"/>
          <w:szCs w:val="28"/>
        </w:rPr>
        <w:tab/>
        <w:t xml:space="preserve"> </w:t>
      </w:r>
      <w:r w:rsidR="00326066" w:rsidRPr="00EE580E">
        <w:rPr>
          <w:bCs/>
          <w:sz w:val="24"/>
          <w:szCs w:val="28"/>
        </w:rPr>
        <w:t>75</w:t>
      </w:r>
      <w:r w:rsidRPr="00EE580E">
        <w:rPr>
          <w:bCs/>
          <w:sz w:val="24"/>
          <w:szCs w:val="28"/>
        </w:rPr>
        <w:t xml:space="preserve"> ( </w:t>
      </w:r>
      <w:r w:rsidR="00326066" w:rsidRPr="00EE580E">
        <w:rPr>
          <w:bCs/>
          <w:sz w:val="24"/>
          <w:szCs w:val="28"/>
        </w:rPr>
        <w:t xml:space="preserve">3 oddelenia </w:t>
      </w:r>
      <w:r w:rsidRPr="00EE580E">
        <w:rPr>
          <w:bCs/>
          <w:sz w:val="24"/>
          <w:szCs w:val="28"/>
        </w:rPr>
        <w:t xml:space="preserve">po 25 </w:t>
      </w:r>
      <w:r w:rsidR="00326066" w:rsidRPr="00EE580E">
        <w:rPr>
          <w:bCs/>
          <w:sz w:val="24"/>
          <w:szCs w:val="28"/>
        </w:rPr>
        <w:t>žiakov</w:t>
      </w:r>
      <w:r w:rsidRPr="00EE580E">
        <w:rPr>
          <w:bCs/>
          <w:sz w:val="24"/>
          <w:szCs w:val="28"/>
        </w:rPr>
        <w:t>)</w:t>
      </w:r>
      <w:r w:rsidR="00D34E73" w:rsidRPr="00EE580E">
        <w:rPr>
          <w:bCs/>
          <w:sz w:val="24"/>
          <w:szCs w:val="28"/>
        </w:rPr>
        <w:t xml:space="preserve">  </w:t>
      </w:r>
    </w:p>
    <w:p w:rsidR="004C1FB2" w:rsidRPr="00EE580E" w:rsidRDefault="00D34E73" w:rsidP="004C1FB2">
      <w:pPr>
        <w:ind w:left="360"/>
        <w:jc w:val="both"/>
        <w:rPr>
          <w:bCs/>
          <w:sz w:val="24"/>
          <w:szCs w:val="28"/>
        </w:rPr>
      </w:pPr>
      <w:r w:rsidRPr="00EE580E">
        <w:rPr>
          <w:bCs/>
          <w:sz w:val="24"/>
          <w:szCs w:val="28"/>
        </w:rPr>
        <w:t xml:space="preserve">    </w:t>
      </w:r>
    </w:p>
    <w:p w:rsidR="004C1FB2" w:rsidRPr="00EE580E" w:rsidRDefault="004C1FB2" w:rsidP="004C1FB2">
      <w:pPr>
        <w:jc w:val="both"/>
        <w:rPr>
          <w:sz w:val="24"/>
          <w:szCs w:val="28"/>
        </w:rPr>
      </w:pPr>
      <w:r w:rsidRPr="00EE580E">
        <w:rPr>
          <w:b/>
          <w:sz w:val="24"/>
          <w:szCs w:val="28"/>
        </w:rPr>
        <w:t>Zapísaní do 1. ročníka:</w:t>
      </w:r>
      <w:r w:rsidR="00D34E73" w:rsidRPr="00EE580E">
        <w:rPr>
          <w:b/>
          <w:sz w:val="24"/>
          <w:szCs w:val="28"/>
        </w:rPr>
        <w:t xml:space="preserve">    </w:t>
      </w:r>
      <w:r w:rsidR="00E9328D" w:rsidRPr="00EE580E">
        <w:rPr>
          <w:b/>
          <w:sz w:val="24"/>
          <w:szCs w:val="28"/>
        </w:rPr>
        <w:tab/>
      </w:r>
      <w:r w:rsidR="008436F0" w:rsidRPr="00EE580E">
        <w:rPr>
          <w:sz w:val="24"/>
          <w:szCs w:val="28"/>
        </w:rPr>
        <w:t>22</w:t>
      </w:r>
      <w:r w:rsidRPr="00EE580E">
        <w:rPr>
          <w:sz w:val="24"/>
          <w:szCs w:val="28"/>
        </w:rPr>
        <w:t xml:space="preserve"> žiakov</w:t>
      </w:r>
      <w:r w:rsidR="00581848" w:rsidRPr="00EE580E">
        <w:rPr>
          <w:sz w:val="24"/>
          <w:szCs w:val="28"/>
        </w:rPr>
        <w:t xml:space="preserve"> </w:t>
      </w:r>
    </w:p>
    <w:p w:rsidR="003D213B" w:rsidRPr="00EE580E" w:rsidRDefault="004C1FB2" w:rsidP="004C1FB2">
      <w:pPr>
        <w:jc w:val="both"/>
        <w:rPr>
          <w:sz w:val="24"/>
          <w:szCs w:val="28"/>
        </w:rPr>
      </w:pPr>
      <w:r w:rsidRPr="00EE580E">
        <w:rPr>
          <w:b/>
          <w:sz w:val="24"/>
          <w:szCs w:val="28"/>
        </w:rPr>
        <w:t>Zaradení do 0. ročníka:</w:t>
      </w:r>
      <w:r w:rsidR="00A35CAE" w:rsidRPr="00EE580E">
        <w:rPr>
          <w:b/>
          <w:sz w:val="24"/>
          <w:szCs w:val="28"/>
        </w:rPr>
        <w:tab/>
      </w:r>
      <w:r w:rsidR="008436F0" w:rsidRPr="00EE580E">
        <w:rPr>
          <w:sz w:val="24"/>
          <w:szCs w:val="28"/>
        </w:rPr>
        <w:t>20</w:t>
      </w:r>
      <w:r w:rsidRPr="00EE580E">
        <w:rPr>
          <w:sz w:val="24"/>
          <w:szCs w:val="28"/>
        </w:rPr>
        <w:t xml:space="preserve"> žiakov</w:t>
      </w:r>
      <w:r w:rsidR="00D34E73" w:rsidRPr="00EE580E">
        <w:rPr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13B" w:rsidRPr="00EE580E" w:rsidRDefault="003D213B">
      <w:pPr>
        <w:jc w:val="both"/>
        <w:rPr>
          <w:bCs/>
          <w:sz w:val="24"/>
          <w:szCs w:val="28"/>
        </w:rPr>
      </w:pPr>
    </w:p>
    <w:tbl>
      <w:tblPr>
        <w:tblW w:w="8046" w:type="dxa"/>
        <w:jc w:val="center"/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134"/>
        <w:gridCol w:w="1134"/>
        <w:gridCol w:w="1275"/>
        <w:gridCol w:w="1134"/>
      </w:tblGrid>
      <w:tr w:rsidR="00011C43" w:rsidRPr="00EE580E" w:rsidTr="00011C43">
        <w:trPr>
          <w:trHeight w:val="37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43" w:rsidRPr="00EE580E" w:rsidRDefault="00011C43">
            <w:pPr>
              <w:snapToGrid w:val="0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43" w:rsidRPr="00EE580E" w:rsidRDefault="00011C43">
            <w:pPr>
              <w:snapToGrid w:val="0"/>
              <w:jc w:val="both"/>
              <w:rPr>
                <w:b/>
                <w:sz w:val="22"/>
                <w:szCs w:val="24"/>
              </w:rPr>
            </w:pPr>
            <w:r w:rsidRPr="00EE580E">
              <w:rPr>
                <w:b/>
                <w:sz w:val="22"/>
                <w:szCs w:val="24"/>
              </w:rPr>
              <w:t xml:space="preserve">0.ročník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43" w:rsidRPr="00EE580E" w:rsidRDefault="00011C43">
            <w:pPr>
              <w:snapToGrid w:val="0"/>
              <w:jc w:val="both"/>
              <w:rPr>
                <w:b/>
                <w:sz w:val="22"/>
                <w:szCs w:val="24"/>
              </w:rPr>
            </w:pPr>
            <w:r w:rsidRPr="00EE580E">
              <w:rPr>
                <w:b/>
                <w:sz w:val="22"/>
                <w:szCs w:val="24"/>
              </w:rPr>
              <w:t>1.ročník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43" w:rsidRPr="00EE580E" w:rsidRDefault="00011C43">
            <w:pPr>
              <w:snapToGrid w:val="0"/>
              <w:jc w:val="both"/>
              <w:rPr>
                <w:b/>
                <w:sz w:val="22"/>
                <w:szCs w:val="24"/>
              </w:rPr>
            </w:pPr>
            <w:r w:rsidRPr="00EE580E">
              <w:rPr>
                <w:b/>
                <w:sz w:val="22"/>
                <w:szCs w:val="24"/>
              </w:rPr>
              <w:t>2.ročník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43" w:rsidRPr="00EE580E" w:rsidRDefault="00011C43">
            <w:pPr>
              <w:snapToGrid w:val="0"/>
              <w:jc w:val="both"/>
              <w:rPr>
                <w:b/>
                <w:sz w:val="22"/>
                <w:szCs w:val="24"/>
              </w:rPr>
            </w:pPr>
            <w:r w:rsidRPr="00EE580E">
              <w:rPr>
                <w:b/>
                <w:sz w:val="22"/>
                <w:szCs w:val="24"/>
              </w:rPr>
              <w:t>3.ročník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43" w:rsidRPr="00EE580E" w:rsidRDefault="00011C43">
            <w:pPr>
              <w:snapToGrid w:val="0"/>
              <w:jc w:val="both"/>
              <w:rPr>
                <w:b/>
                <w:sz w:val="22"/>
                <w:szCs w:val="24"/>
              </w:rPr>
            </w:pPr>
            <w:r w:rsidRPr="00EE580E">
              <w:rPr>
                <w:b/>
                <w:sz w:val="22"/>
                <w:szCs w:val="24"/>
              </w:rPr>
              <w:t>4.ročník</w:t>
            </w:r>
          </w:p>
        </w:tc>
      </w:tr>
      <w:tr w:rsidR="00011C43" w:rsidRPr="00EE580E" w:rsidTr="00011C4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43" w:rsidRPr="00EE580E" w:rsidRDefault="00011C43" w:rsidP="00487D21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EE580E">
              <w:rPr>
                <w:b/>
                <w:bCs/>
                <w:sz w:val="22"/>
                <w:szCs w:val="24"/>
              </w:rPr>
              <w:t>Počet žiakov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43" w:rsidRPr="00F27065" w:rsidRDefault="00F27065" w:rsidP="00760870">
            <w:pPr>
              <w:snapToGrid w:val="0"/>
              <w:jc w:val="center"/>
              <w:rPr>
                <w:bCs/>
                <w:sz w:val="24"/>
                <w:szCs w:val="28"/>
              </w:rPr>
            </w:pPr>
            <w:r w:rsidRPr="00F27065">
              <w:rPr>
                <w:bCs/>
                <w:sz w:val="24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43" w:rsidRPr="00F27065" w:rsidRDefault="00F27065" w:rsidP="00760870">
            <w:pPr>
              <w:snapToGrid w:val="0"/>
              <w:jc w:val="center"/>
              <w:rPr>
                <w:bCs/>
                <w:sz w:val="24"/>
                <w:szCs w:val="28"/>
              </w:rPr>
            </w:pPr>
            <w:r w:rsidRPr="00F27065">
              <w:rPr>
                <w:bCs/>
                <w:sz w:val="24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43" w:rsidRPr="00F27065" w:rsidRDefault="00F27065" w:rsidP="00760870">
            <w:pPr>
              <w:snapToGrid w:val="0"/>
              <w:jc w:val="center"/>
              <w:rPr>
                <w:bCs/>
                <w:sz w:val="24"/>
                <w:szCs w:val="28"/>
              </w:rPr>
            </w:pPr>
            <w:r w:rsidRPr="00F27065">
              <w:rPr>
                <w:bCs/>
                <w:sz w:val="24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43" w:rsidRPr="00F27065" w:rsidRDefault="00F27065" w:rsidP="00760870">
            <w:pPr>
              <w:snapToGrid w:val="0"/>
              <w:jc w:val="center"/>
              <w:rPr>
                <w:bCs/>
                <w:sz w:val="24"/>
                <w:szCs w:val="28"/>
              </w:rPr>
            </w:pPr>
            <w:r w:rsidRPr="00F27065">
              <w:rPr>
                <w:bCs/>
                <w:sz w:val="24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43" w:rsidRPr="00F27065" w:rsidRDefault="00011C43" w:rsidP="00760870">
            <w:pPr>
              <w:snapToGrid w:val="0"/>
              <w:jc w:val="center"/>
              <w:rPr>
                <w:bCs/>
                <w:sz w:val="24"/>
                <w:szCs w:val="28"/>
              </w:rPr>
            </w:pPr>
            <w:r w:rsidRPr="00F27065">
              <w:rPr>
                <w:bCs/>
                <w:sz w:val="24"/>
                <w:szCs w:val="28"/>
              </w:rPr>
              <w:t>3</w:t>
            </w:r>
            <w:r w:rsidR="00F27065" w:rsidRPr="00F27065">
              <w:rPr>
                <w:bCs/>
                <w:sz w:val="24"/>
                <w:szCs w:val="28"/>
              </w:rPr>
              <w:t>8</w:t>
            </w:r>
          </w:p>
        </w:tc>
      </w:tr>
      <w:tr w:rsidR="00011C43" w:rsidRPr="00EE580E" w:rsidTr="00011C43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C43" w:rsidRPr="00EE580E" w:rsidRDefault="00011C43" w:rsidP="00487D21">
            <w:pPr>
              <w:snapToGrid w:val="0"/>
              <w:jc w:val="center"/>
              <w:rPr>
                <w:b/>
                <w:bCs/>
                <w:sz w:val="22"/>
                <w:szCs w:val="24"/>
              </w:rPr>
            </w:pPr>
            <w:r w:rsidRPr="00EE580E">
              <w:rPr>
                <w:b/>
                <w:bCs/>
                <w:sz w:val="22"/>
                <w:szCs w:val="24"/>
              </w:rPr>
              <w:t>Vyšetrení žiaci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43" w:rsidRPr="00F27065" w:rsidRDefault="00011C43" w:rsidP="00487D21">
            <w:pPr>
              <w:snapToGrid w:val="0"/>
              <w:jc w:val="center"/>
              <w:rPr>
                <w:bCs/>
                <w:sz w:val="24"/>
                <w:szCs w:val="28"/>
              </w:rPr>
            </w:pPr>
            <w:r w:rsidRPr="00F27065"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43" w:rsidRPr="00F27065" w:rsidRDefault="00011C43" w:rsidP="00487D21">
            <w:pPr>
              <w:snapToGrid w:val="0"/>
              <w:jc w:val="center"/>
              <w:rPr>
                <w:bCs/>
                <w:sz w:val="24"/>
                <w:szCs w:val="28"/>
              </w:rPr>
            </w:pPr>
            <w:r w:rsidRPr="00F27065"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43" w:rsidRPr="00F27065" w:rsidRDefault="00011C43" w:rsidP="00487D21">
            <w:pPr>
              <w:snapToGrid w:val="0"/>
              <w:jc w:val="center"/>
              <w:rPr>
                <w:bCs/>
                <w:sz w:val="24"/>
                <w:szCs w:val="28"/>
                <w:highlight w:val="yellow"/>
              </w:rPr>
            </w:pPr>
            <w:r w:rsidRPr="00F27065"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43" w:rsidRPr="00F27065" w:rsidRDefault="00011C43" w:rsidP="00487D21">
            <w:pPr>
              <w:snapToGrid w:val="0"/>
              <w:jc w:val="center"/>
              <w:rPr>
                <w:bCs/>
                <w:sz w:val="24"/>
                <w:szCs w:val="28"/>
                <w:highlight w:val="yellow"/>
              </w:rPr>
            </w:pPr>
            <w:r w:rsidRPr="00F27065"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43" w:rsidRPr="00F27065" w:rsidRDefault="00011C43" w:rsidP="00487D21">
            <w:pPr>
              <w:snapToGrid w:val="0"/>
              <w:jc w:val="center"/>
              <w:rPr>
                <w:bCs/>
                <w:sz w:val="24"/>
                <w:szCs w:val="28"/>
                <w:highlight w:val="yellow"/>
              </w:rPr>
            </w:pPr>
            <w:r w:rsidRPr="00F27065">
              <w:rPr>
                <w:bCs/>
                <w:sz w:val="24"/>
                <w:szCs w:val="28"/>
              </w:rPr>
              <w:t>0</w:t>
            </w:r>
          </w:p>
        </w:tc>
      </w:tr>
    </w:tbl>
    <w:p w:rsidR="003D213B" w:rsidRPr="00EE580E" w:rsidRDefault="003D213B">
      <w:pPr>
        <w:jc w:val="both"/>
        <w:rPr>
          <w:b/>
          <w:sz w:val="24"/>
          <w:szCs w:val="28"/>
        </w:rPr>
      </w:pPr>
    </w:p>
    <w:p w:rsidR="00895DF6" w:rsidRPr="00F27065" w:rsidRDefault="00011C43" w:rsidP="00895DF6">
      <w:pPr>
        <w:jc w:val="both"/>
        <w:rPr>
          <w:sz w:val="24"/>
          <w:szCs w:val="28"/>
        </w:rPr>
      </w:pPr>
      <w:r>
        <w:rPr>
          <w:sz w:val="24"/>
          <w:szCs w:val="28"/>
        </w:rPr>
        <w:t>-V školskom roku 2020</w:t>
      </w:r>
      <w:r w:rsidR="00895DF6" w:rsidRPr="00EE580E">
        <w:rPr>
          <w:sz w:val="24"/>
          <w:szCs w:val="28"/>
        </w:rPr>
        <w:t>/</w:t>
      </w:r>
      <w:r w:rsidR="00895DF6" w:rsidRPr="00F27065">
        <w:rPr>
          <w:sz w:val="24"/>
          <w:szCs w:val="28"/>
        </w:rPr>
        <w:t>202</w:t>
      </w:r>
      <w:r w:rsidRPr="00F27065">
        <w:rPr>
          <w:sz w:val="24"/>
          <w:szCs w:val="28"/>
        </w:rPr>
        <w:t>1</w:t>
      </w:r>
      <w:r w:rsidR="00895DF6" w:rsidRPr="00F27065">
        <w:rPr>
          <w:sz w:val="24"/>
          <w:szCs w:val="28"/>
        </w:rPr>
        <w:t xml:space="preserve">, na základe výsledkov a odporúčania z psychologického, resp. špeciálno-pedagogického vyšetrenia, sme evidovali </w:t>
      </w:r>
      <w:r w:rsidR="00F27065" w:rsidRPr="00F27065">
        <w:rPr>
          <w:b/>
          <w:sz w:val="24"/>
          <w:szCs w:val="28"/>
        </w:rPr>
        <w:t>0</w:t>
      </w:r>
      <w:r w:rsidR="00895DF6" w:rsidRPr="00F27065">
        <w:rPr>
          <w:sz w:val="24"/>
          <w:szCs w:val="28"/>
        </w:rPr>
        <w:t xml:space="preserve"> žiakov ako individuálne integrovaných  Títo žiaci boli riadne začlenení v bežných triedach, vzdelávaní a hodnotení podľa vypracovaných individuálnych výchovno-vzdelávacích plánov v predmetoch Slovenský jazyk, Anglický jazyk a Matematika.</w:t>
      </w:r>
    </w:p>
    <w:p w:rsidR="00895DF6" w:rsidRPr="00F27065" w:rsidRDefault="00895DF6" w:rsidP="00895DF6">
      <w:pPr>
        <w:rPr>
          <w:sz w:val="18"/>
        </w:rPr>
      </w:pPr>
    </w:p>
    <w:p w:rsidR="00895DF6" w:rsidRPr="00F27065" w:rsidRDefault="00895DF6" w:rsidP="00895DF6">
      <w:pPr>
        <w:rPr>
          <w:sz w:val="24"/>
          <w:szCs w:val="28"/>
        </w:rPr>
      </w:pPr>
      <w:r w:rsidRPr="00F27065">
        <w:rPr>
          <w:sz w:val="24"/>
          <w:szCs w:val="28"/>
        </w:rPr>
        <w:t xml:space="preserve">- na špeciálnu školu odchádza </w:t>
      </w:r>
      <w:r w:rsidR="00F27065" w:rsidRPr="00F27065">
        <w:rPr>
          <w:b/>
          <w:bCs/>
          <w:sz w:val="24"/>
          <w:szCs w:val="28"/>
        </w:rPr>
        <w:t>5</w:t>
      </w:r>
      <w:r w:rsidR="00011C43" w:rsidRPr="00F27065">
        <w:rPr>
          <w:sz w:val="24"/>
          <w:szCs w:val="28"/>
        </w:rPr>
        <w:t xml:space="preserve"> žiakov z 2. až 4</w:t>
      </w:r>
      <w:r w:rsidRPr="00F27065">
        <w:rPr>
          <w:sz w:val="24"/>
          <w:szCs w:val="28"/>
        </w:rPr>
        <w:t xml:space="preserve">. ročníka so súhlasom rodičov </w:t>
      </w:r>
    </w:p>
    <w:p w:rsidR="00CC443C" w:rsidRPr="00F27065" w:rsidRDefault="00CC443C">
      <w:pPr>
        <w:jc w:val="both"/>
        <w:rPr>
          <w:b/>
          <w:sz w:val="24"/>
          <w:szCs w:val="28"/>
        </w:rPr>
      </w:pPr>
    </w:p>
    <w:p w:rsidR="003D213B" w:rsidRPr="00EE580E" w:rsidRDefault="003D213B">
      <w:pPr>
        <w:jc w:val="both"/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 xml:space="preserve"> </w:t>
      </w:r>
      <w:r w:rsidR="00253FB2" w:rsidRPr="00EE580E">
        <w:rPr>
          <w:b/>
          <w:sz w:val="24"/>
          <w:szCs w:val="28"/>
        </w:rPr>
        <w:t>MŠ</w:t>
      </w:r>
    </w:p>
    <w:p w:rsidR="00AB3B5E" w:rsidRPr="00EE580E" w:rsidRDefault="003D213B" w:rsidP="00AB3B5E">
      <w:pPr>
        <w:jc w:val="both"/>
        <w:rPr>
          <w:sz w:val="24"/>
          <w:szCs w:val="28"/>
        </w:rPr>
      </w:pPr>
      <w:r w:rsidRPr="00EE580E">
        <w:rPr>
          <w:b/>
          <w:sz w:val="24"/>
          <w:szCs w:val="28"/>
        </w:rPr>
        <w:t xml:space="preserve"> </w:t>
      </w:r>
      <w:r w:rsidR="00AB3B5E" w:rsidRPr="00EE580E">
        <w:rPr>
          <w:bCs/>
          <w:sz w:val="24"/>
          <w:szCs w:val="28"/>
        </w:rPr>
        <w:t xml:space="preserve">Cieľom materskej školy </w:t>
      </w:r>
      <w:r w:rsidR="000753B4" w:rsidRPr="00EE580E">
        <w:rPr>
          <w:sz w:val="24"/>
          <w:szCs w:val="28"/>
        </w:rPr>
        <w:t>bolo</w:t>
      </w:r>
      <w:r w:rsidR="00126B51" w:rsidRPr="00EE580E">
        <w:rPr>
          <w:sz w:val="24"/>
          <w:szCs w:val="28"/>
        </w:rPr>
        <w:t xml:space="preserve"> dopĺňať rodinnú výchovu o výchovno-vzdelávaciu činnosť a pripraviť deti na </w:t>
      </w:r>
      <w:r w:rsidR="00581848" w:rsidRPr="00EE580E">
        <w:rPr>
          <w:sz w:val="24"/>
          <w:szCs w:val="28"/>
        </w:rPr>
        <w:t xml:space="preserve">úspešný </w:t>
      </w:r>
      <w:r w:rsidR="00F27065">
        <w:rPr>
          <w:sz w:val="24"/>
          <w:szCs w:val="28"/>
        </w:rPr>
        <w:t xml:space="preserve">vstup do ZŠ. </w:t>
      </w:r>
      <w:proofErr w:type="spellStart"/>
      <w:r w:rsidR="00F27065">
        <w:rPr>
          <w:sz w:val="24"/>
          <w:szCs w:val="28"/>
        </w:rPr>
        <w:t>t</w:t>
      </w:r>
      <w:r w:rsidR="00126B51" w:rsidRPr="00EE580E">
        <w:rPr>
          <w:sz w:val="24"/>
          <w:szCs w:val="28"/>
        </w:rPr>
        <w:t>.j</w:t>
      </w:r>
      <w:proofErr w:type="spellEnd"/>
      <w:r w:rsidR="00126B51" w:rsidRPr="00EE580E">
        <w:rPr>
          <w:sz w:val="24"/>
          <w:szCs w:val="28"/>
        </w:rPr>
        <w:t xml:space="preserve">. </w:t>
      </w:r>
      <w:r w:rsidR="008D6A09" w:rsidRPr="00EE580E">
        <w:rPr>
          <w:bCs/>
          <w:sz w:val="24"/>
          <w:szCs w:val="28"/>
        </w:rPr>
        <w:t>vytrénovať</w:t>
      </w:r>
      <w:r w:rsidR="00126B51" w:rsidRPr="00EE580E">
        <w:rPr>
          <w:bCs/>
          <w:sz w:val="24"/>
          <w:szCs w:val="28"/>
        </w:rPr>
        <w:t xml:space="preserve"> </w:t>
      </w:r>
      <w:r w:rsidR="00AB3B5E" w:rsidRPr="00EE580E">
        <w:rPr>
          <w:bCs/>
          <w:sz w:val="24"/>
          <w:szCs w:val="28"/>
        </w:rPr>
        <w:t>p</w:t>
      </w:r>
      <w:r w:rsidR="000753B4" w:rsidRPr="00EE580E">
        <w:rPr>
          <w:bCs/>
          <w:sz w:val="24"/>
          <w:szCs w:val="28"/>
        </w:rPr>
        <w:t xml:space="preserve">redškolákov </w:t>
      </w:r>
      <w:r w:rsidR="00BF683C" w:rsidRPr="00EE580E">
        <w:rPr>
          <w:bCs/>
          <w:sz w:val="24"/>
          <w:szCs w:val="28"/>
        </w:rPr>
        <w:t>v samoobslužných činnostiach</w:t>
      </w:r>
      <w:r w:rsidR="00AB3B5E" w:rsidRPr="00EE580E">
        <w:rPr>
          <w:bCs/>
          <w:sz w:val="24"/>
          <w:szCs w:val="28"/>
        </w:rPr>
        <w:t xml:space="preserve">, </w:t>
      </w:r>
      <w:r w:rsidR="00662E76" w:rsidRPr="00EE580E">
        <w:rPr>
          <w:bCs/>
          <w:sz w:val="24"/>
          <w:szCs w:val="28"/>
        </w:rPr>
        <w:t>hygienických a stravovacích návykoch, zlepšiť ich komunikáciu</w:t>
      </w:r>
      <w:r w:rsidR="00AB3B5E" w:rsidRPr="00EE580E">
        <w:rPr>
          <w:bCs/>
          <w:sz w:val="24"/>
          <w:szCs w:val="28"/>
        </w:rPr>
        <w:t xml:space="preserve"> v slovenskom jazyku</w:t>
      </w:r>
      <w:r w:rsidR="00662E76" w:rsidRPr="00EE580E">
        <w:rPr>
          <w:bCs/>
          <w:sz w:val="24"/>
          <w:szCs w:val="28"/>
        </w:rPr>
        <w:t xml:space="preserve"> a</w:t>
      </w:r>
      <w:r w:rsidR="00AB3B5E" w:rsidRPr="00EE580E">
        <w:rPr>
          <w:bCs/>
          <w:sz w:val="24"/>
          <w:szCs w:val="28"/>
        </w:rPr>
        <w:t xml:space="preserve"> rozšír</w:t>
      </w:r>
      <w:r w:rsidR="00662E76" w:rsidRPr="00EE580E">
        <w:rPr>
          <w:bCs/>
          <w:sz w:val="24"/>
          <w:szCs w:val="28"/>
        </w:rPr>
        <w:t>iť</w:t>
      </w:r>
      <w:r w:rsidR="00AB3B5E" w:rsidRPr="00EE580E">
        <w:rPr>
          <w:bCs/>
          <w:sz w:val="24"/>
          <w:szCs w:val="28"/>
        </w:rPr>
        <w:t xml:space="preserve"> slovn</w:t>
      </w:r>
      <w:r w:rsidR="008D6A09" w:rsidRPr="00EE580E">
        <w:rPr>
          <w:bCs/>
          <w:sz w:val="24"/>
          <w:szCs w:val="28"/>
        </w:rPr>
        <w:t>ú zásobu</w:t>
      </w:r>
      <w:r w:rsidR="00AB3B5E" w:rsidRPr="00EE580E">
        <w:rPr>
          <w:bCs/>
          <w:sz w:val="24"/>
          <w:szCs w:val="28"/>
        </w:rPr>
        <w:t>.</w:t>
      </w:r>
      <w:r w:rsidR="00253FB2" w:rsidRPr="00EE580E">
        <w:rPr>
          <w:bCs/>
          <w:sz w:val="24"/>
          <w:szCs w:val="28"/>
        </w:rPr>
        <w:t xml:space="preserve"> </w:t>
      </w:r>
    </w:p>
    <w:p w:rsidR="003D213B" w:rsidRPr="00EE580E" w:rsidRDefault="003D213B">
      <w:pPr>
        <w:jc w:val="both"/>
        <w:rPr>
          <w:sz w:val="24"/>
          <w:szCs w:val="28"/>
        </w:rPr>
      </w:pPr>
    </w:p>
    <w:p w:rsidR="003D213B" w:rsidRPr="00EE580E" w:rsidRDefault="003D213B">
      <w:pPr>
        <w:jc w:val="both"/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 xml:space="preserve"> ŠKD</w:t>
      </w:r>
    </w:p>
    <w:p w:rsidR="002D1829" w:rsidRPr="00EE580E" w:rsidRDefault="00795264">
      <w:pPr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Činnosť ŠKD </w:t>
      </w:r>
      <w:r w:rsidR="000753B4" w:rsidRPr="00EE580E">
        <w:rPr>
          <w:sz w:val="24"/>
          <w:szCs w:val="28"/>
        </w:rPr>
        <w:t>zahŕňala</w:t>
      </w:r>
      <w:r w:rsidRPr="00EE580E">
        <w:rPr>
          <w:sz w:val="24"/>
          <w:szCs w:val="28"/>
        </w:rPr>
        <w:t xml:space="preserve"> tr</w:t>
      </w:r>
      <w:r w:rsidR="000753B4" w:rsidRPr="00EE580E">
        <w:rPr>
          <w:sz w:val="24"/>
          <w:szCs w:val="28"/>
        </w:rPr>
        <w:t>i</w:t>
      </w:r>
      <w:r w:rsidR="00CC443C" w:rsidRPr="00EE580E">
        <w:rPr>
          <w:sz w:val="24"/>
          <w:szCs w:val="28"/>
        </w:rPr>
        <w:t xml:space="preserve"> zlož</w:t>
      </w:r>
      <w:r w:rsidR="000753B4" w:rsidRPr="00EE580E">
        <w:rPr>
          <w:sz w:val="24"/>
          <w:szCs w:val="28"/>
        </w:rPr>
        <w:t>ky: relaxačnú – oddychovú</w:t>
      </w:r>
      <w:r w:rsidRPr="00EE580E">
        <w:rPr>
          <w:sz w:val="24"/>
          <w:szCs w:val="28"/>
        </w:rPr>
        <w:t>, príprav</w:t>
      </w:r>
      <w:r w:rsidR="000753B4" w:rsidRPr="00EE580E">
        <w:rPr>
          <w:sz w:val="24"/>
          <w:szCs w:val="28"/>
        </w:rPr>
        <w:t>u</w:t>
      </w:r>
      <w:r w:rsidRPr="00EE580E">
        <w:rPr>
          <w:sz w:val="24"/>
          <w:szCs w:val="28"/>
        </w:rPr>
        <w:t xml:space="preserve"> na vyučovanie</w:t>
      </w:r>
      <w:r w:rsidR="00CC443C" w:rsidRPr="00EE580E">
        <w:rPr>
          <w:sz w:val="24"/>
          <w:szCs w:val="28"/>
        </w:rPr>
        <w:t xml:space="preserve"> </w:t>
      </w:r>
      <w:r w:rsidRPr="00EE580E">
        <w:rPr>
          <w:sz w:val="24"/>
          <w:szCs w:val="28"/>
        </w:rPr>
        <w:t>(domá</w:t>
      </w:r>
      <w:r w:rsidR="00CC443C" w:rsidRPr="00EE580E">
        <w:rPr>
          <w:sz w:val="24"/>
          <w:szCs w:val="28"/>
        </w:rPr>
        <w:t>ce úlohy, precvičovanie čítania</w:t>
      </w:r>
      <w:r w:rsidRPr="00EE580E">
        <w:rPr>
          <w:sz w:val="24"/>
          <w:szCs w:val="28"/>
        </w:rPr>
        <w:t>, písania a riešenie úloh z matematiky), záujmov</w:t>
      </w:r>
      <w:r w:rsidR="000753B4" w:rsidRPr="00EE580E">
        <w:rPr>
          <w:sz w:val="24"/>
          <w:szCs w:val="28"/>
        </w:rPr>
        <w:t>ú</w:t>
      </w:r>
      <w:r w:rsidR="00CC443C" w:rsidRPr="00EE580E">
        <w:rPr>
          <w:sz w:val="24"/>
          <w:szCs w:val="28"/>
        </w:rPr>
        <w:t xml:space="preserve"> </w:t>
      </w:r>
      <w:r w:rsidRPr="00EE580E">
        <w:rPr>
          <w:sz w:val="24"/>
          <w:szCs w:val="28"/>
        </w:rPr>
        <w:t>(maľovanie, strihanie,</w:t>
      </w:r>
      <w:r w:rsidR="000753B4" w:rsidRPr="00EE580E">
        <w:rPr>
          <w:sz w:val="24"/>
          <w:szCs w:val="28"/>
        </w:rPr>
        <w:t xml:space="preserve"> lepenie, skladanie</w:t>
      </w:r>
      <w:r w:rsidRPr="00EE580E">
        <w:rPr>
          <w:sz w:val="24"/>
          <w:szCs w:val="28"/>
        </w:rPr>
        <w:t>,</w:t>
      </w:r>
      <w:r w:rsidR="000753B4" w:rsidRPr="00EE580E">
        <w:rPr>
          <w:sz w:val="24"/>
          <w:szCs w:val="28"/>
        </w:rPr>
        <w:t xml:space="preserve"> </w:t>
      </w:r>
      <w:r w:rsidRPr="00EE580E">
        <w:rPr>
          <w:sz w:val="24"/>
          <w:szCs w:val="28"/>
        </w:rPr>
        <w:t>výzdoba interiéru školy</w:t>
      </w:r>
      <w:r w:rsidR="008D6A09" w:rsidRPr="00EE580E">
        <w:rPr>
          <w:sz w:val="24"/>
          <w:szCs w:val="28"/>
        </w:rPr>
        <w:t>.)</w:t>
      </w:r>
      <w:r w:rsidR="003D213B" w:rsidRPr="00EE580E">
        <w:rPr>
          <w:sz w:val="24"/>
          <w:szCs w:val="28"/>
        </w:rPr>
        <w:t xml:space="preserve">    </w:t>
      </w:r>
    </w:p>
    <w:p w:rsidR="003D213B" w:rsidRPr="00EE580E" w:rsidRDefault="003D213B">
      <w:pPr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                             </w:t>
      </w:r>
    </w:p>
    <w:p w:rsidR="003D213B" w:rsidRPr="00EE580E" w:rsidRDefault="003D213B" w:rsidP="0049614B">
      <w:pPr>
        <w:jc w:val="center"/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>Údaje o počte zamestnancov a plnení kvalifikačného predpokladu pedagogických zamestnancov školy:</w:t>
      </w:r>
    </w:p>
    <w:p w:rsidR="00CC443C" w:rsidRPr="00EE580E" w:rsidRDefault="00CC443C">
      <w:pPr>
        <w:jc w:val="both"/>
        <w:rPr>
          <w:b/>
          <w:sz w:val="24"/>
          <w:szCs w:val="28"/>
        </w:rPr>
      </w:pPr>
    </w:p>
    <w:p w:rsidR="003D213B" w:rsidRPr="00EE580E" w:rsidRDefault="003D213B">
      <w:pPr>
        <w:jc w:val="both"/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 xml:space="preserve"> Materská škola:</w:t>
      </w:r>
    </w:p>
    <w:p w:rsidR="003D213B" w:rsidRPr="00EA2152" w:rsidRDefault="006815DE">
      <w:pPr>
        <w:jc w:val="both"/>
        <w:rPr>
          <w:sz w:val="24"/>
          <w:szCs w:val="28"/>
        </w:rPr>
      </w:pPr>
      <w:r w:rsidRPr="00EA2152">
        <w:rPr>
          <w:sz w:val="24"/>
          <w:szCs w:val="28"/>
        </w:rPr>
        <w:t xml:space="preserve">Učiteľky : </w:t>
      </w:r>
      <w:r w:rsidR="00EA2152" w:rsidRPr="00EA2152">
        <w:rPr>
          <w:sz w:val="24"/>
          <w:szCs w:val="28"/>
        </w:rPr>
        <w:t>6</w:t>
      </w:r>
      <w:r w:rsidRPr="00EA2152">
        <w:rPr>
          <w:sz w:val="24"/>
          <w:szCs w:val="28"/>
        </w:rPr>
        <w:t xml:space="preserve"> - kvalifikované </w:t>
      </w:r>
    </w:p>
    <w:p w:rsidR="003D213B" w:rsidRPr="00EE580E" w:rsidRDefault="003D213B">
      <w:pPr>
        <w:jc w:val="both"/>
        <w:rPr>
          <w:sz w:val="24"/>
          <w:szCs w:val="28"/>
        </w:rPr>
      </w:pPr>
      <w:r w:rsidRPr="00EE580E">
        <w:rPr>
          <w:sz w:val="24"/>
          <w:szCs w:val="28"/>
        </w:rPr>
        <w:t>Pedagog</w:t>
      </w:r>
      <w:r w:rsidR="00515336" w:rsidRPr="00EE580E">
        <w:rPr>
          <w:sz w:val="24"/>
          <w:szCs w:val="28"/>
        </w:rPr>
        <w:t>ické</w:t>
      </w:r>
      <w:r w:rsidR="006815DE" w:rsidRPr="00EE580E">
        <w:rPr>
          <w:sz w:val="24"/>
          <w:szCs w:val="28"/>
        </w:rPr>
        <w:t xml:space="preserve"> asistent</w:t>
      </w:r>
      <w:r w:rsidR="00515336" w:rsidRPr="00EE580E">
        <w:rPr>
          <w:sz w:val="24"/>
          <w:szCs w:val="28"/>
        </w:rPr>
        <w:t>ky</w:t>
      </w:r>
      <w:r w:rsidR="006815DE" w:rsidRPr="00EE580E">
        <w:rPr>
          <w:sz w:val="24"/>
          <w:szCs w:val="28"/>
        </w:rPr>
        <w:t xml:space="preserve">: </w:t>
      </w:r>
      <w:r w:rsidR="00011C43">
        <w:rPr>
          <w:sz w:val="24"/>
          <w:szCs w:val="28"/>
        </w:rPr>
        <w:t>4</w:t>
      </w:r>
      <w:r w:rsidR="006815DE" w:rsidRPr="00EE580E">
        <w:rPr>
          <w:sz w:val="24"/>
          <w:szCs w:val="28"/>
        </w:rPr>
        <w:t xml:space="preserve"> - kvalifikované</w:t>
      </w:r>
    </w:p>
    <w:p w:rsidR="0084542A" w:rsidRPr="00EE580E" w:rsidRDefault="0084542A">
      <w:pPr>
        <w:jc w:val="both"/>
        <w:rPr>
          <w:b/>
          <w:bCs/>
          <w:sz w:val="24"/>
          <w:szCs w:val="28"/>
        </w:rPr>
      </w:pPr>
    </w:p>
    <w:p w:rsidR="003D213B" w:rsidRPr="00EE580E" w:rsidRDefault="003D213B">
      <w:pPr>
        <w:jc w:val="both"/>
        <w:rPr>
          <w:b/>
          <w:bCs/>
          <w:sz w:val="24"/>
          <w:szCs w:val="28"/>
        </w:rPr>
      </w:pPr>
      <w:r w:rsidRPr="00EE580E">
        <w:rPr>
          <w:b/>
          <w:bCs/>
          <w:sz w:val="24"/>
          <w:szCs w:val="28"/>
        </w:rPr>
        <w:t>Základná škola:</w:t>
      </w:r>
    </w:p>
    <w:p w:rsidR="00200C37" w:rsidRPr="00C4205C" w:rsidRDefault="005952A3">
      <w:pPr>
        <w:overflowPunct/>
        <w:autoSpaceDE/>
        <w:ind w:left="720"/>
        <w:jc w:val="both"/>
        <w:rPr>
          <w:sz w:val="24"/>
          <w:szCs w:val="28"/>
        </w:rPr>
      </w:pPr>
      <w:r w:rsidRPr="00EE580E">
        <w:rPr>
          <w:sz w:val="24"/>
          <w:szCs w:val="28"/>
        </w:rPr>
        <w:t>Učitelia: 1</w:t>
      </w:r>
      <w:r w:rsidR="00B352EB">
        <w:rPr>
          <w:sz w:val="24"/>
          <w:szCs w:val="28"/>
        </w:rPr>
        <w:t>4</w:t>
      </w:r>
      <w:r w:rsidR="003D213B" w:rsidRPr="00EE580E">
        <w:rPr>
          <w:sz w:val="24"/>
          <w:szCs w:val="28"/>
        </w:rPr>
        <w:t xml:space="preserve">, </w:t>
      </w:r>
      <w:r w:rsidR="00F02321" w:rsidRPr="00EE580E">
        <w:rPr>
          <w:sz w:val="24"/>
          <w:szCs w:val="28"/>
        </w:rPr>
        <w:t>9</w:t>
      </w:r>
      <w:r w:rsidR="00C02DA3" w:rsidRPr="00EE580E">
        <w:rPr>
          <w:sz w:val="24"/>
          <w:szCs w:val="28"/>
        </w:rPr>
        <w:t xml:space="preserve"> </w:t>
      </w:r>
      <w:r w:rsidR="003D213B" w:rsidRPr="00EE580E">
        <w:rPr>
          <w:sz w:val="24"/>
          <w:szCs w:val="28"/>
        </w:rPr>
        <w:t>s vysokoškolským vzdelaním pre I.</w:t>
      </w:r>
      <w:r w:rsidR="00C229E4" w:rsidRPr="00EE580E">
        <w:rPr>
          <w:sz w:val="24"/>
          <w:szCs w:val="28"/>
        </w:rPr>
        <w:t xml:space="preserve"> </w:t>
      </w:r>
      <w:r w:rsidR="00CC443C" w:rsidRPr="00EE580E">
        <w:rPr>
          <w:sz w:val="24"/>
          <w:szCs w:val="28"/>
        </w:rPr>
        <w:t>stupeň</w:t>
      </w:r>
      <w:r w:rsidR="00515336" w:rsidRPr="00EE580E">
        <w:rPr>
          <w:sz w:val="24"/>
          <w:szCs w:val="28"/>
        </w:rPr>
        <w:t xml:space="preserve"> ZŠ</w:t>
      </w:r>
      <w:r w:rsidR="003D213B" w:rsidRPr="00EE580E">
        <w:rPr>
          <w:sz w:val="24"/>
          <w:szCs w:val="28"/>
        </w:rPr>
        <w:t>,</w:t>
      </w:r>
      <w:r w:rsidR="00C4205C">
        <w:rPr>
          <w:sz w:val="24"/>
          <w:szCs w:val="28"/>
        </w:rPr>
        <w:t> 2</w:t>
      </w:r>
      <w:r w:rsidRPr="00EE580E">
        <w:rPr>
          <w:sz w:val="24"/>
          <w:szCs w:val="28"/>
        </w:rPr>
        <w:t xml:space="preserve"> učitelia náboženstva s vysokoškolským vzdelaním pre I. stupeň a II. stupeň</w:t>
      </w:r>
      <w:r w:rsidR="00F02321" w:rsidRPr="00C4205C">
        <w:rPr>
          <w:sz w:val="24"/>
          <w:szCs w:val="28"/>
        </w:rPr>
        <w:t>, </w:t>
      </w:r>
      <w:r w:rsidR="000E3E58" w:rsidRPr="00C4205C">
        <w:rPr>
          <w:sz w:val="24"/>
          <w:szCs w:val="28"/>
        </w:rPr>
        <w:t xml:space="preserve">1 </w:t>
      </w:r>
      <w:r w:rsidR="00453703" w:rsidRPr="00C4205C">
        <w:rPr>
          <w:sz w:val="24"/>
          <w:szCs w:val="28"/>
        </w:rPr>
        <w:t>učiteľka pre Hudobnú výchovu a 1 učiteľ Informatiky.</w:t>
      </w:r>
      <w:r w:rsidR="00C4205C">
        <w:rPr>
          <w:sz w:val="24"/>
          <w:szCs w:val="28"/>
        </w:rPr>
        <w:t>(nekvalifikovane)</w:t>
      </w:r>
      <w:r w:rsidR="00B352EB">
        <w:rPr>
          <w:sz w:val="24"/>
          <w:szCs w:val="28"/>
        </w:rPr>
        <w:t>, 1 učiteľka Anglického jazyka</w:t>
      </w:r>
    </w:p>
    <w:p w:rsidR="00200C37" w:rsidRPr="00EE580E" w:rsidRDefault="00F02321">
      <w:pPr>
        <w:overflowPunct/>
        <w:autoSpaceDE/>
        <w:ind w:left="720"/>
        <w:jc w:val="both"/>
        <w:rPr>
          <w:sz w:val="24"/>
          <w:szCs w:val="28"/>
        </w:rPr>
      </w:pPr>
      <w:r w:rsidRPr="00EE580E">
        <w:rPr>
          <w:sz w:val="24"/>
          <w:szCs w:val="28"/>
        </w:rPr>
        <w:t>1 špeciálny pedagóg</w:t>
      </w:r>
      <w:r w:rsidR="00200C37" w:rsidRPr="00EE580E">
        <w:rPr>
          <w:sz w:val="24"/>
          <w:szCs w:val="28"/>
        </w:rPr>
        <w:t xml:space="preserve"> </w:t>
      </w:r>
    </w:p>
    <w:p w:rsidR="003D213B" w:rsidRPr="00EE580E" w:rsidRDefault="00F02321">
      <w:pPr>
        <w:overflowPunct/>
        <w:autoSpaceDE/>
        <w:ind w:left="720"/>
        <w:jc w:val="both"/>
        <w:rPr>
          <w:sz w:val="24"/>
          <w:szCs w:val="28"/>
        </w:rPr>
      </w:pPr>
      <w:r w:rsidRPr="00EE580E">
        <w:rPr>
          <w:sz w:val="24"/>
          <w:szCs w:val="28"/>
        </w:rPr>
        <w:t>1 sociálny pedagóg</w:t>
      </w:r>
    </w:p>
    <w:p w:rsidR="003D213B" w:rsidRPr="00EE580E" w:rsidRDefault="003D213B">
      <w:p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          Pedagogickí asistent</w:t>
      </w:r>
      <w:r w:rsidR="00BC3D1F" w:rsidRPr="00EE580E">
        <w:rPr>
          <w:sz w:val="24"/>
          <w:szCs w:val="28"/>
        </w:rPr>
        <w:t xml:space="preserve">i: </w:t>
      </w:r>
      <w:r w:rsidR="00E624EF" w:rsidRPr="00EE580E">
        <w:rPr>
          <w:sz w:val="24"/>
          <w:szCs w:val="28"/>
        </w:rPr>
        <w:t>3</w:t>
      </w:r>
      <w:r w:rsidRPr="00EE580E">
        <w:rPr>
          <w:sz w:val="24"/>
          <w:szCs w:val="28"/>
        </w:rPr>
        <w:t xml:space="preserve"> asistent</w:t>
      </w:r>
      <w:r w:rsidR="005952A3" w:rsidRPr="00EE580E">
        <w:rPr>
          <w:sz w:val="24"/>
          <w:szCs w:val="28"/>
        </w:rPr>
        <w:t>i</w:t>
      </w:r>
      <w:r w:rsidRPr="00EE580E">
        <w:rPr>
          <w:sz w:val="24"/>
          <w:szCs w:val="28"/>
        </w:rPr>
        <w:t xml:space="preserve"> – </w:t>
      </w:r>
      <w:r w:rsidR="00BC3D1F" w:rsidRPr="00EE580E">
        <w:rPr>
          <w:sz w:val="24"/>
          <w:szCs w:val="28"/>
        </w:rPr>
        <w:t xml:space="preserve"> </w:t>
      </w:r>
      <w:r w:rsidR="00594A92" w:rsidRPr="00EE580E">
        <w:rPr>
          <w:sz w:val="24"/>
          <w:szCs w:val="28"/>
        </w:rPr>
        <w:t>všetci</w:t>
      </w:r>
      <w:r w:rsidR="00BC3D1F" w:rsidRPr="00EE580E">
        <w:rPr>
          <w:sz w:val="24"/>
          <w:szCs w:val="28"/>
        </w:rPr>
        <w:t xml:space="preserve"> kvalifikovan</w:t>
      </w:r>
      <w:r w:rsidR="005952A3" w:rsidRPr="00EE580E">
        <w:rPr>
          <w:sz w:val="24"/>
          <w:szCs w:val="28"/>
        </w:rPr>
        <w:t>í</w:t>
      </w:r>
      <w:r w:rsidR="00BC3D1F" w:rsidRPr="00EE580E">
        <w:rPr>
          <w:sz w:val="24"/>
          <w:szCs w:val="28"/>
        </w:rPr>
        <w:t xml:space="preserve"> </w:t>
      </w:r>
    </w:p>
    <w:p w:rsidR="0084542A" w:rsidRPr="00EE580E" w:rsidRDefault="0084542A">
      <w:pPr>
        <w:overflowPunct/>
        <w:autoSpaceDE/>
        <w:jc w:val="both"/>
        <w:rPr>
          <w:b/>
          <w:sz w:val="24"/>
          <w:szCs w:val="28"/>
        </w:rPr>
      </w:pPr>
    </w:p>
    <w:p w:rsidR="003D213B" w:rsidRPr="00EE580E" w:rsidRDefault="003D213B">
      <w:pPr>
        <w:overflowPunct/>
        <w:autoSpaceDE/>
        <w:jc w:val="both"/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>Školský klub detí:</w:t>
      </w:r>
    </w:p>
    <w:p w:rsidR="003953B1" w:rsidRPr="00EE580E" w:rsidRDefault="001F47B9">
      <w:p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>Vychová</w:t>
      </w:r>
      <w:r w:rsidR="003D213B" w:rsidRPr="00EE580E">
        <w:rPr>
          <w:sz w:val="24"/>
          <w:szCs w:val="28"/>
        </w:rPr>
        <w:t xml:space="preserve">vatelia : </w:t>
      </w:r>
      <w:r w:rsidR="00E624EF" w:rsidRPr="00EE580E">
        <w:rPr>
          <w:sz w:val="24"/>
          <w:szCs w:val="28"/>
        </w:rPr>
        <w:t>3</w:t>
      </w:r>
      <w:r w:rsidR="00CC443C" w:rsidRPr="00EE580E">
        <w:rPr>
          <w:sz w:val="24"/>
          <w:szCs w:val="28"/>
        </w:rPr>
        <w:t xml:space="preserve"> vychovávateľky</w:t>
      </w:r>
      <w:r w:rsidR="005952A3" w:rsidRPr="00EE580E">
        <w:rPr>
          <w:sz w:val="24"/>
          <w:szCs w:val="28"/>
        </w:rPr>
        <w:t xml:space="preserve"> </w:t>
      </w:r>
    </w:p>
    <w:p w:rsidR="003D213B" w:rsidRPr="00EE580E" w:rsidRDefault="003953B1">
      <w:pPr>
        <w:overflowPunct/>
        <w:autoSpaceDE/>
        <w:jc w:val="both"/>
        <w:rPr>
          <w:sz w:val="24"/>
          <w:szCs w:val="28"/>
        </w:rPr>
      </w:pPr>
      <w:r w:rsidRPr="00EE580E">
        <w:rPr>
          <w:b/>
          <w:sz w:val="24"/>
          <w:szCs w:val="28"/>
        </w:rPr>
        <w:t xml:space="preserve"> </w:t>
      </w:r>
      <w:r w:rsidR="003D213B" w:rsidRPr="00EE580E">
        <w:rPr>
          <w:sz w:val="24"/>
          <w:szCs w:val="28"/>
        </w:rPr>
        <w:t>Ped</w:t>
      </w:r>
      <w:r w:rsidR="00BC3D1F" w:rsidRPr="00EE580E">
        <w:rPr>
          <w:sz w:val="24"/>
          <w:szCs w:val="28"/>
        </w:rPr>
        <w:t>agogickí asistenti</w:t>
      </w:r>
      <w:r w:rsidR="00BC3D1F" w:rsidRPr="00EE580E">
        <w:rPr>
          <w:b/>
          <w:sz w:val="24"/>
          <w:szCs w:val="28"/>
        </w:rPr>
        <w:t xml:space="preserve"> :</w:t>
      </w:r>
      <w:r w:rsidR="00CC443C" w:rsidRPr="00EE580E">
        <w:rPr>
          <w:b/>
          <w:sz w:val="24"/>
          <w:szCs w:val="28"/>
        </w:rPr>
        <w:t xml:space="preserve"> </w:t>
      </w:r>
      <w:r w:rsidR="00C02DA3" w:rsidRPr="00EE580E">
        <w:rPr>
          <w:sz w:val="24"/>
          <w:szCs w:val="28"/>
        </w:rPr>
        <w:t>1</w:t>
      </w:r>
      <w:r w:rsidR="008A586B" w:rsidRPr="00EE580E">
        <w:rPr>
          <w:sz w:val="24"/>
          <w:szCs w:val="28"/>
        </w:rPr>
        <w:t xml:space="preserve"> </w:t>
      </w:r>
      <w:r w:rsidR="00BC3D1F" w:rsidRPr="00EE580E">
        <w:rPr>
          <w:sz w:val="24"/>
          <w:szCs w:val="28"/>
        </w:rPr>
        <w:t>kvalifikovan</w:t>
      </w:r>
      <w:r w:rsidR="00C02DA3" w:rsidRPr="00EE580E">
        <w:rPr>
          <w:sz w:val="24"/>
          <w:szCs w:val="28"/>
        </w:rPr>
        <w:t>á</w:t>
      </w:r>
      <w:r w:rsidR="00BC3D1F" w:rsidRPr="00EE580E">
        <w:rPr>
          <w:sz w:val="24"/>
          <w:szCs w:val="28"/>
        </w:rPr>
        <w:t xml:space="preserve"> </w:t>
      </w:r>
      <w:r w:rsidR="00C02DA3" w:rsidRPr="00EE580E">
        <w:rPr>
          <w:sz w:val="24"/>
          <w:szCs w:val="28"/>
        </w:rPr>
        <w:t>asistentka</w:t>
      </w:r>
    </w:p>
    <w:p w:rsidR="003D213B" w:rsidRPr="00EE580E" w:rsidRDefault="003D213B">
      <w:pPr>
        <w:overflowPunct/>
        <w:autoSpaceDE/>
        <w:jc w:val="both"/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>Nepedagogickí zamestnanci :</w:t>
      </w:r>
    </w:p>
    <w:p w:rsidR="003D213B" w:rsidRPr="00EE580E" w:rsidRDefault="00515336">
      <w:p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>Školská jedáleň: 2 kuchárky</w:t>
      </w:r>
    </w:p>
    <w:p w:rsidR="003D213B" w:rsidRPr="00EE580E" w:rsidRDefault="003D213B">
      <w:p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Úsek hospodársky: </w:t>
      </w:r>
      <w:r w:rsidR="006F1C9F" w:rsidRPr="00EE580E">
        <w:rPr>
          <w:sz w:val="24"/>
          <w:szCs w:val="28"/>
        </w:rPr>
        <w:t>e</w:t>
      </w:r>
      <w:r w:rsidRPr="00EE580E">
        <w:rPr>
          <w:sz w:val="24"/>
          <w:szCs w:val="28"/>
        </w:rPr>
        <w:t xml:space="preserve">konómka </w:t>
      </w:r>
    </w:p>
    <w:p w:rsidR="003D213B" w:rsidRPr="00EE580E" w:rsidRDefault="003D213B">
      <w:p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Upratovačky : </w:t>
      </w:r>
      <w:r w:rsidR="008A1ABB" w:rsidRPr="00EE580E">
        <w:rPr>
          <w:sz w:val="24"/>
          <w:szCs w:val="28"/>
        </w:rPr>
        <w:t>2</w:t>
      </w:r>
      <w:r w:rsidRPr="00EE580E">
        <w:rPr>
          <w:sz w:val="24"/>
          <w:szCs w:val="28"/>
        </w:rPr>
        <w:t xml:space="preserve"> v ZŠ a </w:t>
      </w:r>
      <w:r w:rsidR="008A1ABB" w:rsidRPr="00EE580E">
        <w:rPr>
          <w:sz w:val="24"/>
          <w:szCs w:val="28"/>
        </w:rPr>
        <w:t>1</w:t>
      </w:r>
      <w:r w:rsidRPr="00EE580E">
        <w:rPr>
          <w:sz w:val="24"/>
          <w:szCs w:val="28"/>
        </w:rPr>
        <w:t xml:space="preserve"> v MŠ </w:t>
      </w:r>
    </w:p>
    <w:p w:rsidR="003D213B" w:rsidRPr="00EE580E" w:rsidRDefault="003D213B">
      <w:p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>Školník</w:t>
      </w:r>
      <w:r w:rsidR="00CA0080" w:rsidRPr="00EE580E">
        <w:rPr>
          <w:sz w:val="24"/>
          <w:szCs w:val="28"/>
        </w:rPr>
        <w:t>, údržbár, kurič a správca objektov</w:t>
      </w:r>
      <w:r w:rsidRPr="00EE580E">
        <w:rPr>
          <w:sz w:val="24"/>
          <w:szCs w:val="28"/>
        </w:rPr>
        <w:t xml:space="preserve">: </w:t>
      </w:r>
      <w:r w:rsidR="008A1ABB" w:rsidRPr="00EE580E">
        <w:rPr>
          <w:sz w:val="24"/>
          <w:szCs w:val="28"/>
        </w:rPr>
        <w:t>1</w:t>
      </w:r>
    </w:p>
    <w:p w:rsidR="00F8762E" w:rsidRPr="00EE580E" w:rsidRDefault="00F8762E">
      <w:pPr>
        <w:overflowPunct/>
        <w:autoSpaceDE/>
        <w:jc w:val="both"/>
        <w:rPr>
          <w:color w:val="FF0000"/>
          <w:sz w:val="24"/>
          <w:szCs w:val="28"/>
        </w:rPr>
      </w:pPr>
    </w:p>
    <w:p w:rsidR="002C67DF" w:rsidRPr="00EA2152" w:rsidRDefault="002C67DF" w:rsidP="002C67DF">
      <w:pPr>
        <w:overflowPunct/>
        <w:autoSpaceDE/>
        <w:jc w:val="both"/>
        <w:rPr>
          <w:b/>
          <w:sz w:val="24"/>
          <w:szCs w:val="28"/>
        </w:rPr>
      </w:pPr>
      <w:r w:rsidRPr="00EA2152">
        <w:rPr>
          <w:b/>
          <w:sz w:val="24"/>
          <w:szCs w:val="28"/>
        </w:rPr>
        <w:t>Kontinuálne vzdelávanie učiteľov:</w:t>
      </w:r>
    </w:p>
    <w:p w:rsidR="002C67DF" w:rsidRDefault="002C67DF" w:rsidP="002C67DF">
      <w:pPr>
        <w:overflowPunct/>
        <w:autoSpaceDE/>
        <w:jc w:val="both"/>
        <w:rPr>
          <w:sz w:val="24"/>
          <w:szCs w:val="28"/>
        </w:rPr>
      </w:pPr>
      <w:r w:rsidRPr="00EE580E">
        <w:rPr>
          <w:i/>
          <w:sz w:val="24"/>
          <w:szCs w:val="28"/>
        </w:rPr>
        <w:t xml:space="preserve">Adaptačné vzdelávanie: </w:t>
      </w:r>
      <w:r w:rsidR="00190DDB" w:rsidRPr="00EE580E">
        <w:rPr>
          <w:sz w:val="24"/>
          <w:szCs w:val="28"/>
        </w:rPr>
        <w:t>Bc.</w:t>
      </w:r>
      <w:r w:rsidRPr="00EE580E">
        <w:rPr>
          <w:sz w:val="24"/>
          <w:szCs w:val="28"/>
        </w:rPr>
        <w:t xml:space="preserve"> </w:t>
      </w:r>
      <w:r w:rsidR="000E3E58">
        <w:rPr>
          <w:sz w:val="24"/>
          <w:szCs w:val="28"/>
        </w:rPr>
        <w:t xml:space="preserve">Kristína </w:t>
      </w:r>
      <w:proofErr w:type="spellStart"/>
      <w:r w:rsidR="000E3E58">
        <w:rPr>
          <w:sz w:val="24"/>
          <w:szCs w:val="28"/>
        </w:rPr>
        <w:t>Reviľáková</w:t>
      </w:r>
      <w:proofErr w:type="spellEnd"/>
    </w:p>
    <w:p w:rsidR="000565AD" w:rsidRDefault="000565AD" w:rsidP="002C67DF">
      <w:pPr>
        <w:overflowPunct/>
        <w:autoSpaceDE/>
        <w:jc w:val="both"/>
        <w:rPr>
          <w:sz w:val="24"/>
          <w:szCs w:val="28"/>
        </w:rPr>
      </w:pPr>
    </w:p>
    <w:p w:rsidR="000565AD" w:rsidRDefault="000565AD" w:rsidP="002C67DF">
      <w:pPr>
        <w:overflowPunct/>
        <w:autoSpaceDE/>
        <w:jc w:val="both"/>
        <w:rPr>
          <w:sz w:val="24"/>
          <w:szCs w:val="28"/>
        </w:rPr>
      </w:pPr>
    </w:p>
    <w:p w:rsidR="000565AD" w:rsidRPr="00EE580E" w:rsidRDefault="000565AD" w:rsidP="002C67DF">
      <w:pPr>
        <w:overflowPunct/>
        <w:autoSpaceDE/>
        <w:jc w:val="both"/>
        <w:rPr>
          <w:sz w:val="24"/>
          <w:szCs w:val="28"/>
        </w:rPr>
      </w:pPr>
    </w:p>
    <w:p w:rsidR="00CE16FE" w:rsidRPr="00EE580E" w:rsidRDefault="00CE16FE">
      <w:pPr>
        <w:overflowPunct/>
        <w:autoSpaceDE/>
        <w:jc w:val="both"/>
        <w:rPr>
          <w:b/>
          <w:sz w:val="24"/>
          <w:szCs w:val="28"/>
        </w:rPr>
      </w:pPr>
    </w:p>
    <w:p w:rsidR="00B038E7" w:rsidRPr="00EE580E" w:rsidRDefault="00B038E7" w:rsidP="00B038E7">
      <w:pPr>
        <w:overflowPunct/>
        <w:autoSpaceDE/>
        <w:jc w:val="both"/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lastRenderedPageBreak/>
        <w:t>Údaje o výsledkoch hodnotenia a klasifikácie žiakov:</w:t>
      </w:r>
    </w:p>
    <w:p w:rsidR="00B038E7" w:rsidRPr="00EE580E" w:rsidRDefault="00B038E7" w:rsidP="00B038E7">
      <w:pPr>
        <w:jc w:val="both"/>
        <w:rPr>
          <w:sz w:val="24"/>
          <w:szCs w:val="28"/>
        </w:rPr>
      </w:pPr>
    </w:p>
    <w:p w:rsidR="00B038E7" w:rsidRPr="00F27065" w:rsidRDefault="00B038E7" w:rsidP="00B038E7">
      <w:pPr>
        <w:jc w:val="both"/>
        <w:rPr>
          <w:sz w:val="24"/>
          <w:szCs w:val="28"/>
        </w:rPr>
      </w:pPr>
      <w:r w:rsidRPr="00F27065">
        <w:rPr>
          <w:sz w:val="24"/>
          <w:szCs w:val="28"/>
        </w:rPr>
        <w:t>V škol</w:t>
      </w:r>
      <w:r w:rsidR="000E3E58" w:rsidRPr="00F27065">
        <w:rPr>
          <w:sz w:val="24"/>
          <w:szCs w:val="28"/>
        </w:rPr>
        <w:t>skom roku 2020</w:t>
      </w:r>
      <w:r w:rsidR="00A03948" w:rsidRPr="00F27065">
        <w:rPr>
          <w:sz w:val="24"/>
          <w:szCs w:val="28"/>
        </w:rPr>
        <w:t>/202</w:t>
      </w:r>
      <w:r w:rsidR="000E3E58" w:rsidRPr="00F27065">
        <w:rPr>
          <w:sz w:val="24"/>
          <w:szCs w:val="28"/>
        </w:rPr>
        <w:t>1</w:t>
      </w:r>
      <w:r w:rsidRPr="00F27065">
        <w:rPr>
          <w:sz w:val="24"/>
          <w:szCs w:val="28"/>
        </w:rPr>
        <w:t xml:space="preserve"> prospelo 1</w:t>
      </w:r>
      <w:r w:rsidR="00F27065" w:rsidRPr="00F27065">
        <w:rPr>
          <w:sz w:val="24"/>
          <w:szCs w:val="28"/>
        </w:rPr>
        <w:t>31 žiakov. Neprospeli</w:t>
      </w:r>
      <w:r w:rsidRPr="00F27065">
        <w:rPr>
          <w:sz w:val="24"/>
          <w:szCs w:val="28"/>
        </w:rPr>
        <w:t xml:space="preserve"> </w:t>
      </w:r>
      <w:r w:rsidR="000E3E58" w:rsidRPr="00F27065">
        <w:rPr>
          <w:sz w:val="24"/>
          <w:szCs w:val="28"/>
        </w:rPr>
        <w:t>2</w:t>
      </w:r>
      <w:r w:rsidRPr="00F27065">
        <w:rPr>
          <w:sz w:val="24"/>
          <w:szCs w:val="28"/>
        </w:rPr>
        <w:t xml:space="preserve"> žia</w:t>
      </w:r>
      <w:r w:rsidR="000E3E58" w:rsidRPr="00F27065">
        <w:rPr>
          <w:sz w:val="24"/>
          <w:szCs w:val="28"/>
        </w:rPr>
        <w:t>ci</w:t>
      </w:r>
      <w:r w:rsidRPr="00F27065">
        <w:rPr>
          <w:sz w:val="24"/>
          <w:szCs w:val="28"/>
        </w:rPr>
        <w:t>. Ko</w:t>
      </w:r>
      <w:r w:rsidR="00A03948" w:rsidRPr="00F27065">
        <w:rPr>
          <w:sz w:val="24"/>
          <w:szCs w:val="28"/>
        </w:rPr>
        <w:t>misionálne skúšky absolvovali: 0</w:t>
      </w:r>
    </w:p>
    <w:p w:rsidR="00B038E7" w:rsidRPr="00F27065" w:rsidRDefault="00B038E7" w:rsidP="00B038E7">
      <w:pPr>
        <w:overflowPunct/>
        <w:autoSpaceDE/>
        <w:jc w:val="both"/>
        <w:rPr>
          <w:sz w:val="24"/>
          <w:szCs w:val="28"/>
        </w:rPr>
      </w:pPr>
      <w:r w:rsidRPr="00F27065">
        <w:rPr>
          <w:sz w:val="24"/>
          <w:szCs w:val="28"/>
        </w:rPr>
        <w:t xml:space="preserve">Nehodnotení žiaci: </w:t>
      </w:r>
      <w:r w:rsidR="00A03948" w:rsidRPr="00F27065">
        <w:rPr>
          <w:sz w:val="24"/>
          <w:szCs w:val="28"/>
        </w:rPr>
        <w:t>9</w:t>
      </w:r>
      <w:r w:rsidRPr="00F27065">
        <w:rPr>
          <w:sz w:val="24"/>
          <w:szCs w:val="28"/>
        </w:rPr>
        <w:t xml:space="preserve"> žiakov (Anglicko)</w:t>
      </w:r>
    </w:p>
    <w:p w:rsidR="006C4C16" w:rsidRPr="00F27065" w:rsidRDefault="0049614B" w:rsidP="00B038E7">
      <w:pPr>
        <w:overflowPunct/>
        <w:autoSpaceDE/>
        <w:jc w:val="both"/>
        <w:rPr>
          <w:sz w:val="24"/>
          <w:szCs w:val="28"/>
        </w:rPr>
      </w:pPr>
      <w:r w:rsidRPr="00F27065">
        <w:rPr>
          <w:sz w:val="24"/>
          <w:szCs w:val="28"/>
        </w:rPr>
        <w:t xml:space="preserve">Podľa odporúčania MŠ SR sme tento rok pristúpili ku </w:t>
      </w:r>
      <w:r w:rsidR="00C4205C" w:rsidRPr="00F27065">
        <w:rPr>
          <w:sz w:val="24"/>
          <w:szCs w:val="28"/>
        </w:rPr>
        <w:t>kombinovanému</w:t>
      </w:r>
      <w:r w:rsidR="000E3E58" w:rsidRPr="00F27065">
        <w:rPr>
          <w:sz w:val="24"/>
          <w:szCs w:val="28"/>
        </w:rPr>
        <w:t xml:space="preserve"> </w:t>
      </w:r>
      <w:r w:rsidRPr="00F27065">
        <w:rPr>
          <w:sz w:val="24"/>
          <w:szCs w:val="28"/>
        </w:rPr>
        <w:t>slovnému</w:t>
      </w:r>
      <w:r w:rsidR="000E3E58" w:rsidRPr="00F27065">
        <w:rPr>
          <w:sz w:val="24"/>
          <w:szCs w:val="28"/>
        </w:rPr>
        <w:t xml:space="preserve"> a číselnému</w:t>
      </w:r>
      <w:r w:rsidRPr="00F27065">
        <w:rPr>
          <w:sz w:val="24"/>
          <w:szCs w:val="28"/>
        </w:rPr>
        <w:t xml:space="preserve"> hodnoteniu žiakov, preto nepredkladám priemery žiakov</w:t>
      </w:r>
      <w:r w:rsidR="00453703" w:rsidRPr="00F27065">
        <w:rPr>
          <w:sz w:val="24"/>
          <w:szCs w:val="28"/>
        </w:rPr>
        <w:t xml:space="preserve"> zo všetkých predmetov</w:t>
      </w:r>
      <w:r w:rsidRPr="00F27065">
        <w:rPr>
          <w:sz w:val="24"/>
          <w:szCs w:val="28"/>
        </w:rPr>
        <w:t xml:space="preserve">. </w:t>
      </w:r>
    </w:p>
    <w:p w:rsidR="000E3E58" w:rsidRPr="00F27065" w:rsidRDefault="000E3E58" w:rsidP="00B038E7">
      <w:pPr>
        <w:overflowPunct/>
        <w:autoSpaceDE/>
        <w:jc w:val="both"/>
        <w:rPr>
          <w:sz w:val="24"/>
          <w:szCs w:val="28"/>
        </w:rPr>
      </w:pPr>
    </w:p>
    <w:p w:rsidR="000E3E58" w:rsidRPr="00F27065" w:rsidRDefault="000E3E58" w:rsidP="00B038E7">
      <w:pPr>
        <w:overflowPunct/>
        <w:autoSpaceDE/>
        <w:jc w:val="both"/>
        <w:rPr>
          <w:sz w:val="24"/>
          <w:szCs w:val="28"/>
        </w:rPr>
      </w:pPr>
      <w:r w:rsidRPr="00F27065">
        <w:rPr>
          <w:sz w:val="24"/>
          <w:szCs w:val="28"/>
        </w:rPr>
        <w:t>Všetky výchovy na prvom a druhom stupni základnej školy a predmety Anglický jazyk, Občianska náuka, Technika, Informatika, Katolícke náboženstvo neboli v druhom polroku hodnotené</w:t>
      </w:r>
    </w:p>
    <w:p w:rsidR="000E3E58" w:rsidRPr="00F27065" w:rsidRDefault="000E3E58" w:rsidP="00B038E7">
      <w:pPr>
        <w:overflowPunct/>
        <w:autoSpaceDE/>
        <w:jc w:val="both"/>
        <w:rPr>
          <w:sz w:val="24"/>
          <w:szCs w:val="28"/>
        </w:rPr>
      </w:pPr>
    </w:p>
    <w:p w:rsidR="006C4C16" w:rsidRPr="00F27065" w:rsidRDefault="0049614B" w:rsidP="00B038E7">
      <w:pPr>
        <w:overflowPunct/>
        <w:autoSpaceDE/>
        <w:jc w:val="both"/>
        <w:rPr>
          <w:sz w:val="24"/>
          <w:szCs w:val="28"/>
        </w:rPr>
      </w:pPr>
      <w:r w:rsidRPr="00F27065">
        <w:rPr>
          <w:sz w:val="24"/>
          <w:szCs w:val="28"/>
        </w:rPr>
        <w:t>Mnohých žiakov bolo veľmi problematické ohodnotiť, pretože sa vôbec nezapájali do vyučovania cez internet a ani neboli ochotní vypracovať pracovné listy, ktoré im pripravili a distribuovali ich učitelia.</w:t>
      </w:r>
      <w:r w:rsidR="0017670D" w:rsidRPr="00F27065">
        <w:rPr>
          <w:sz w:val="24"/>
          <w:szCs w:val="28"/>
        </w:rPr>
        <w:t xml:space="preserve"> </w:t>
      </w:r>
    </w:p>
    <w:p w:rsidR="00B038E7" w:rsidRPr="00EE580E" w:rsidRDefault="00B038E7" w:rsidP="00B038E7">
      <w:pPr>
        <w:rPr>
          <w:sz w:val="18"/>
        </w:rPr>
      </w:pPr>
    </w:p>
    <w:p w:rsidR="00F8762E" w:rsidRPr="00EE580E" w:rsidRDefault="00F8762E">
      <w:pPr>
        <w:jc w:val="both"/>
        <w:rPr>
          <w:b/>
          <w:sz w:val="24"/>
          <w:szCs w:val="28"/>
        </w:rPr>
      </w:pPr>
    </w:p>
    <w:p w:rsidR="003D1DE7" w:rsidRDefault="00F8762E" w:rsidP="00511A19">
      <w:pPr>
        <w:jc w:val="both"/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 xml:space="preserve">        Dochádzka</w:t>
      </w:r>
    </w:p>
    <w:p w:rsidR="00511A19" w:rsidRPr="00511A19" w:rsidRDefault="00511A19" w:rsidP="00511A19">
      <w:pPr>
        <w:jc w:val="both"/>
        <w:rPr>
          <w:b/>
          <w:sz w:val="24"/>
          <w:szCs w:val="28"/>
        </w:rPr>
      </w:pPr>
    </w:p>
    <w:p w:rsidR="003D1DE7" w:rsidRPr="00F27065" w:rsidRDefault="003D1DE7" w:rsidP="003D1DE7">
      <w:pPr>
        <w:rPr>
          <w:sz w:val="24"/>
        </w:rPr>
      </w:pPr>
      <w:r w:rsidRPr="00F27065">
        <w:rPr>
          <w:sz w:val="18"/>
        </w:rPr>
        <w:t>-</w:t>
      </w:r>
      <w:r w:rsidRPr="00F27065">
        <w:rPr>
          <w:sz w:val="24"/>
        </w:rPr>
        <w:t xml:space="preserve">vymeškané hodiny: spolu – </w:t>
      </w:r>
      <w:r w:rsidR="00F27065" w:rsidRPr="00F27065">
        <w:rPr>
          <w:sz w:val="24"/>
        </w:rPr>
        <w:t>8703, ospr.-8301, neosp.-402</w:t>
      </w:r>
    </w:p>
    <w:p w:rsidR="003D1DE7" w:rsidRPr="00EE580E" w:rsidRDefault="003D1DE7" w:rsidP="003D1DE7">
      <w:pPr>
        <w:rPr>
          <w:sz w:val="18"/>
        </w:rPr>
      </w:pPr>
    </w:p>
    <w:p w:rsidR="003D1DE7" w:rsidRPr="00511A19" w:rsidRDefault="00695C25" w:rsidP="003D1DE7">
      <w:pPr>
        <w:rPr>
          <w:sz w:val="24"/>
        </w:rPr>
      </w:pPr>
      <w:r w:rsidRPr="00511A19">
        <w:rPr>
          <w:sz w:val="24"/>
        </w:rPr>
        <w:t xml:space="preserve">Dochádzka sa nedá porovnať s minulým rokom, pretože škola </w:t>
      </w:r>
      <w:r w:rsidR="000E3E58">
        <w:rPr>
          <w:sz w:val="24"/>
        </w:rPr>
        <w:t xml:space="preserve">bola opakovane zatvorená </w:t>
      </w:r>
      <w:r w:rsidRPr="00511A19">
        <w:rPr>
          <w:sz w:val="24"/>
        </w:rPr>
        <w:t xml:space="preserve"> na základe </w:t>
      </w:r>
      <w:r w:rsidR="000E3E58">
        <w:rPr>
          <w:sz w:val="24"/>
        </w:rPr>
        <w:t xml:space="preserve">odporúčaní </w:t>
      </w:r>
      <w:proofErr w:type="spellStart"/>
      <w:r w:rsidR="000E3E58">
        <w:rPr>
          <w:sz w:val="24"/>
        </w:rPr>
        <w:t>epidemoléga</w:t>
      </w:r>
      <w:proofErr w:type="spellEnd"/>
      <w:r w:rsidR="000E3E58">
        <w:rPr>
          <w:sz w:val="24"/>
        </w:rPr>
        <w:t xml:space="preserve"> z Regionálneho úradu verejného zdravotníctva  Bardejov a </w:t>
      </w:r>
      <w:proofErr w:type="spellStart"/>
      <w:r w:rsidR="000E3E58">
        <w:rPr>
          <w:sz w:val="24"/>
        </w:rPr>
        <w:t>metského</w:t>
      </w:r>
      <w:proofErr w:type="spellEnd"/>
      <w:r w:rsidR="000E3E58">
        <w:rPr>
          <w:sz w:val="24"/>
        </w:rPr>
        <w:t xml:space="preserve"> </w:t>
      </w:r>
      <w:r w:rsidR="00A3333B">
        <w:rPr>
          <w:sz w:val="24"/>
        </w:rPr>
        <w:t xml:space="preserve">krízového štábu a to </w:t>
      </w:r>
      <w:r w:rsidR="000E3E58">
        <w:rPr>
          <w:sz w:val="24"/>
        </w:rPr>
        <w:t xml:space="preserve"> v októbri 2020 a od 7. 1. 2021 do </w:t>
      </w:r>
      <w:r w:rsidR="00133736">
        <w:rPr>
          <w:sz w:val="24"/>
        </w:rPr>
        <w:t xml:space="preserve">12.4. 2021. </w:t>
      </w:r>
    </w:p>
    <w:p w:rsidR="003D1DE7" w:rsidRPr="00511A19" w:rsidRDefault="003D1DE7">
      <w:pPr>
        <w:jc w:val="both"/>
        <w:rPr>
          <w:b/>
          <w:sz w:val="24"/>
          <w:szCs w:val="28"/>
        </w:rPr>
      </w:pPr>
    </w:p>
    <w:p w:rsidR="003D213B" w:rsidRDefault="003D213B">
      <w:pPr>
        <w:jc w:val="both"/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 xml:space="preserve">       Správanie:</w:t>
      </w:r>
    </w:p>
    <w:p w:rsidR="000565AD" w:rsidRPr="00EE580E" w:rsidRDefault="000565AD">
      <w:pPr>
        <w:jc w:val="both"/>
        <w:rPr>
          <w:b/>
          <w:sz w:val="24"/>
          <w:szCs w:val="28"/>
        </w:rPr>
      </w:pPr>
    </w:p>
    <w:p w:rsidR="003D213B" w:rsidRPr="00EE580E" w:rsidRDefault="003D213B">
      <w:pPr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   </w:t>
      </w:r>
      <w:r w:rsidR="00D54D41" w:rsidRPr="00EE580E">
        <w:rPr>
          <w:sz w:val="24"/>
          <w:szCs w:val="28"/>
        </w:rPr>
        <w:t xml:space="preserve">V duchu don Boscovho preventívneho systému </w:t>
      </w:r>
      <w:r w:rsidR="00FD754E" w:rsidRPr="00EE580E">
        <w:rPr>
          <w:sz w:val="24"/>
          <w:szCs w:val="28"/>
        </w:rPr>
        <w:t>vedieme žiakov ku žiaducemu správaniu</w:t>
      </w:r>
      <w:r w:rsidR="00D54D41" w:rsidRPr="00EE580E">
        <w:rPr>
          <w:sz w:val="24"/>
          <w:szCs w:val="28"/>
        </w:rPr>
        <w:t xml:space="preserve"> stálou </w:t>
      </w:r>
      <w:r w:rsidR="00FD754E" w:rsidRPr="00EE580E">
        <w:rPr>
          <w:sz w:val="24"/>
          <w:szCs w:val="28"/>
        </w:rPr>
        <w:t>asistenciou tak pri</w:t>
      </w:r>
      <w:r w:rsidR="00D54D41" w:rsidRPr="00EE580E">
        <w:rPr>
          <w:sz w:val="24"/>
          <w:szCs w:val="28"/>
        </w:rPr>
        <w:t xml:space="preserve"> vyučovacom procese, </w:t>
      </w:r>
      <w:r w:rsidR="00FD754E" w:rsidRPr="00EE580E">
        <w:rPr>
          <w:sz w:val="24"/>
          <w:szCs w:val="28"/>
        </w:rPr>
        <w:t xml:space="preserve">ako aj </w:t>
      </w:r>
      <w:r w:rsidR="00D54D41" w:rsidRPr="00EE580E">
        <w:rPr>
          <w:sz w:val="24"/>
          <w:szCs w:val="28"/>
        </w:rPr>
        <w:t>počas prestávok.</w:t>
      </w:r>
    </w:p>
    <w:p w:rsidR="00FD2C28" w:rsidRPr="00EE580E" w:rsidRDefault="00FD2C28" w:rsidP="00FD2C28">
      <w:pPr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Výchovné opatrenia, ktoré boli udelené </w:t>
      </w:r>
      <w:r w:rsidR="00D54D41" w:rsidRPr="00EE580E">
        <w:rPr>
          <w:sz w:val="24"/>
          <w:szCs w:val="28"/>
        </w:rPr>
        <w:t xml:space="preserve">žiakom </w:t>
      </w:r>
      <w:r w:rsidRPr="00EE580E">
        <w:rPr>
          <w:sz w:val="24"/>
          <w:szCs w:val="28"/>
        </w:rPr>
        <w:t>v</w:t>
      </w:r>
      <w:r w:rsidR="00F17F36" w:rsidRPr="00EE580E">
        <w:rPr>
          <w:sz w:val="24"/>
          <w:szCs w:val="28"/>
        </w:rPr>
        <w:t xml:space="preserve"> </w:t>
      </w:r>
      <w:r w:rsidR="00133736">
        <w:rPr>
          <w:sz w:val="24"/>
          <w:szCs w:val="28"/>
        </w:rPr>
        <w:t>šk. roku 2020</w:t>
      </w:r>
      <w:r w:rsidRPr="00EE580E">
        <w:rPr>
          <w:sz w:val="24"/>
          <w:szCs w:val="28"/>
        </w:rPr>
        <w:t>/20</w:t>
      </w:r>
      <w:r w:rsidR="00511A19">
        <w:rPr>
          <w:sz w:val="24"/>
          <w:szCs w:val="28"/>
        </w:rPr>
        <w:t>2</w:t>
      </w:r>
      <w:r w:rsidR="00133736">
        <w:rPr>
          <w:sz w:val="24"/>
          <w:szCs w:val="28"/>
        </w:rPr>
        <w:t>1</w:t>
      </w:r>
      <w:r w:rsidRPr="00EE580E">
        <w:rPr>
          <w:sz w:val="24"/>
          <w:szCs w:val="28"/>
        </w:rPr>
        <w:t xml:space="preserve">: </w:t>
      </w:r>
    </w:p>
    <w:p w:rsidR="005A70E8" w:rsidRPr="00EE580E" w:rsidRDefault="005A70E8" w:rsidP="00FD2C28">
      <w:pPr>
        <w:jc w:val="both"/>
        <w:rPr>
          <w:sz w:val="24"/>
          <w:szCs w:val="28"/>
        </w:rPr>
      </w:pPr>
    </w:p>
    <w:p w:rsidR="003D1DE7" w:rsidRPr="00EE580E" w:rsidRDefault="003D1DE7" w:rsidP="003D1DE7">
      <w:pPr>
        <w:rPr>
          <w:sz w:val="24"/>
        </w:rPr>
      </w:pPr>
    </w:p>
    <w:p w:rsidR="003D1DE7" w:rsidRPr="00F27065" w:rsidRDefault="003D1DE7" w:rsidP="003D1DE7">
      <w:pPr>
        <w:numPr>
          <w:ilvl w:val="3"/>
          <w:numId w:val="3"/>
        </w:numPr>
        <w:jc w:val="both"/>
        <w:rPr>
          <w:sz w:val="24"/>
          <w:szCs w:val="28"/>
        </w:rPr>
      </w:pPr>
      <w:bookmarkStart w:id="0" w:name="_Hlk111707343"/>
      <w:r w:rsidRPr="00F27065">
        <w:rPr>
          <w:sz w:val="24"/>
          <w:szCs w:val="28"/>
          <w:u w:val="single"/>
        </w:rPr>
        <w:t>polrok</w:t>
      </w:r>
    </w:p>
    <w:tbl>
      <w:tblPr>
        <w:tblpPr w:leftFromText="141" w:rightFromText="141" w:vertAnchor="text" w:horzAnchor="margin" w:tblpY="1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227"/>
        <w:gridCol w:w="1921"/>
        <w:gridCol w:w="1476"/>
        <w:gridCol w:w="2367"/>
      </w:tblGrid>
      <w:tr w:rsidR="00F27065" w:rsidRPr="00F27065" w:rsidTr="003D1DE7">
        <w:tc>
          <w:tcPr>
            <w:tcW w:w="1615" w:type="dxa"/>
          </w:tcPr>
          <w:p w:rsidR="003D1DE7" w:rsidRPr="00F27065" w:rsidRDefault="003D1DE7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pochvala</w:t>
            </w:r>
          </w:p>
        </w:tc>
        <w:tc>
          <w:tcPr>
            <w:tcW w:w="2227" w:type="dxa"/>
          </w:tcPr>
          <w:p w:rsidR="003D1DE7" w:rsidRPr="00F27065" w:rsidRDefault="003D1DE7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napomenutie triednym. uč.</w:t>
            </w:r>
          </w:p>
        </w:tc>
        <w:tc>
          <w:tcPr>
            <w:tcW w:w="1921" w:type="dxa"/>
          </w:tcPr>
          <w:p w:rsidR="003D1DE7" w:rsidRPr="00F27065" w:rsidRDefault="003D1DE7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pokarhanie triednym. uč.</w:t>
            </w:r>
          </w:p>
        </w:tc>
        <w:tc>
          <w:tcPr>
            <w:tcW w:w="1476" w:type="dxa"/>
          </w:tcPr>
          <w:p w:rsidR="003D1DE7" w:rsidRPr="00F27065" w:rsidRDefault="003D1DE7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pokarhanie riaditeľom</w:t>
            </w:r>
          </w:p>
        </w:tc>
        <w:tc>
          <w:tcPr>
            <w:tcW w:w="2367" w:type="dxa"/>
          </w:tcPr>
          <w:p w:rsidR="003D1DE7" w:rsidRPr="00F27065" w:rsidRDefault="003D1DE7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znížená známka zo správania</w:t>
            </w:r>
          </w:p>
        </w:tc>
      </w:tr>
      <w:tr w:rsidR="00F27065" w:rsidRPr="00F27065" w:rsidTr="003D1DE7">
        <w:tc>
          <w:tcPr>
            <w:tcW w:w="1615" w:type="dxa"/>
          </w:tcPr>
          <w:p w:rsidR="003D1DE7" w:rsidRPr="00F27065" w:rsidRDefault="00F27065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0</w:t>
            </w:r>
          </w:p>
        </w:tc>
        <w:tc>
          <w:tcPr>
            <w:tcW w:w="2227" w:type="dxa"/>
          </w:tcPr>
          <w:p w:rsidR="003D1DE7" w:rsidRPr="00F27065" w:rsidRDefault="00F27065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0</w:t>
            </w:r>
          </w:p>
        </w:tc>
        <w:tc>
          <w:tcPr>
            <w:tcW w:w="1921" w:type="dxa"/>
          </w:tcPr>
          <w:p w:rsidR="003D1DE7" w:rsidRPr="00F27065" w:rsidRDefault="00F27065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3</w:t>
            </w:r>
          </w:p>
        </w:tc>
        <w:tc>
          <w:tcPr>
            <w:tcW w:w="1476" w:type="dxa"/>
          </w:tcPr>
          <w:p w:rsidR="003D1DE7" w:rsidRPr="00F27065" w:rsidRDefault="00F27065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0</w:t>
            </w:r>
          </w:p>
        </w:tc>
        <w:tc>
          <w:tcPr>
            <w:tcW w:w="2367" w:type="dxa"/>
          </w:tcPr>
          <w:p w:rsidR="003D1DE7" w:rsidRPr="00F27065" w:rsidRDefault="00F27065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0</w:t>
            </w:r>
          </w:p>
        </w:tc>
      </w:tr>
    </w:tbl>
    <w:p w:rsidR="003D1DE7" w:rsidRPr="00F27065" w:rsidRDefault="003D1DE7" w:rsidP="003D1DE7">
      <w:pPr>
        <w:ind w:left="2444"/>
        <w:jc w:val="both"/>
        <w:rPr>
          <w:sz w:val="24"/>
          <w:szCs w:val="28"/>
        </w:rPr>
      </w:pPr>
    </w:p>
    <w:p w:rsidR="003D1DE7" w:rsidRPr="00F27065" w:rsidRDefault="003D1DE7" w:rsidP="003D1DE7">
      <w:pPr>
        <w:ind w:left="2444"/>
        <w:jc w:val="both"/>
        <w:rPr>
          <w:sz w:val="24"/>
          <w:szCs w:val="28"/>
        </w:rPr>
      </w:pPr>
    </w:p>
    <w:p w:rsidR="003D1DE7" w:rsidRPr="00F27065" w:rsidRDefault="003D1DE7" w:rsidP="003D1DE7">
      <w:pPr>
        <w:ind w:left="5180"/>
        <w:jc w:val="both"/>
        <w:rPr>
          <w:sz w:val="24"/>
          <w:szCs w:val="28"/>
        </w:rPr>
      </w:pPr>
    </w:p>
    <w:p w:rsidR="003D1DE7" w:rsidRPr="00F27065" w:rsidRDefault="003D1DE7" w:rsidP="003D1DE7">
      <w:pPr>
        <w:numPr>
          <w:ilvl w:val="3"/>
          <w:numId w:val="3"/>
        </w:numPr>
        <w:jc w:val="both"/>
        <w:rPr>
          <w:sz w:val="24"/>
          <w:szCs w:val="28"/>
        </w:rPr>
      </w:pPr>
      <w:r w:rsidRPr="00F27065">
        <w:rPr>
          <w:sz w:val="24"/>
          <w:szCs w:val="28"/>
          <w:u w:val="single"/>
        </w:rPr>
        <w:t>polrok</w:t>
      </w:r>
    </w:p>
    <w:tbl>
      <w:tblPr>
        <w:tblpPr w:leftFromText="141" w:rightFromText="141" w:vertAnchor="text" w:horzAnchor="margin" w:tblpY="1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227"/>
        <w:gridCol w:w="1921"/>
        <w:gridCol w:w="1476"/>
        <w:gridCol w:w="2367"/>
      </w:tblGrid>
      <w:tr w:rsidR="00F27065" w:rsidRPr="00F27065" w:rsidTr="003D1DE7">
        <w:tc>
          <w:tcPr>
            <w:tcW w:w="1615" w:type="dxa"/>
          </w:tcPr>
          <w:p w:rsidR="003D1DE7" w:rsidRPr="00F27065" w:rsidRDefault="003D1DE7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pochvala</w:t>
            </w:r>
          </w:p>
        </w:tc>
        <w:tc>
          <w:tcPr>
            <w:tcW w:w="2227" w:type="dxa"/>
          </w:tcPr>
          <w:p w:rsidR="003D1DE7" w:rsidRPr="00F27065" w:rsidRDefault="003D1DE7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napomenutie triednym. uč.</w:t>
            </w:r>
          </w:p>
        </w:tc>
        <w:tc>
          <w:tcPr>
            <w:tcW w:w="1921" w:type="dxa"/>
          </w:tcPr>
          <w:p w:rsidR="003D1DE7" w:rsidRPr="00F27065" w:rsidRDefault="003D1DE7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pokarhanie triednym. uč.</w:t>
            </w:r>
          </w:p>
        </w:tc>
        <w:tc>
          <w:tcPr>
            <w:tcW w:w="1476" w:type="dxa"/>
          </w:tcPr>
          <w:p w:rsidR="003D1DE7" w:rsidRPr="00F27065" w:rsidRDefault="003D1DE7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pokarhanie riaditeľom</w:t>
            </w:r>
          </w:p>
        </w:tc>
        <w:tc>
          <w:tcPr>
            <w:tcW w:w="2367" w:type="dxa"/>
          </w:tcPr>
          <w:p w:rsidR="003D1DE7" w:rsidRPr="00F27065" w:rsidRDefault="003D1DE7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znížená známka zo správania</w:t>
            </w:r>
          </w:p>
        </w:tc>
      </w:tr>
      <w:tr w:rsidR="00F27065" w:rsidRPr="00F27065" w:rsidTr="003D1DE7">
        <w:tc>
          <w:tcPr>
            <w:tcW w:w="1615" w:type="dxa"/>
          </w:tcPr>
          <w:p w:rsidR="003D1DE7" w:rsidRPr="00F27065" w:rsidRDefault="00F27065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3</w:t>
            </w:r>
          </w:p>
        </w:tc>
        <w:tc>
          <w:tcPr>
            <w:tcW w:w="2227" w:type="dxa"/>
          </w:tcPr>
          <w:p w:rsidR="003D1DE7" w:rsidRPr="00F27065" w:rsidRDefault="00F27065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0</w:t>
            </w:r>
          </w:p>
        </w:tc>
        <w:tc>
          <w:tcPr>
            <w:tcW w:w="1921" w:type="dxa"/>
          </w:tcPr>
          <w:p w:rsidR="003D1DE7" w:rsidRPr="00F27065" w:rsidRDefault="003D1DE7" w:rsidP="00F27065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1</w:t>
            </w:r>
            <w:r w:rsidR="00F27065" w:rsidRPr="00F27065">
              <w:rPr>
                <w:sz w:val="24"/>
                <w:szCs w:val="28"/>
              </w:rPr>
              <w:t>8</w:t>
            </w:r>
          </w:p>
        </w:tc>
        <w:tc>
          <w:tcPr>
            <w:tcW w:w="1476" w:type="dxa"/>
          </w:tcPr>
          <w:p w:rsidR="003D1DE7" w:rsidRPr="00F27065" w:rsidRDefault="00F27065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6</w:t>
            </w:r>
          </w:p>
        </w:tc>
        <w:tc>
          <w:tcPr>
            <w:tcW w:w="2367" w:type="dxa"/>
          </w:tcPr>
          <w:p w:rsidR="003D1DE7" w:rsidRPr="00F27065" w:rsidRDefault="00F27065" w:rsidP="003D1DE7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3</w:t>
            </w:r>
          </w:p>
        </w:tc>
      </w:tr>
      <w:bookmarkEnd w:id="0"/>
    </w:tbl>
    <w:p w:rsidR="0014527F" w:rsidRPr="00F27065" w:rsidRDefault="0014527F" w:rsidP="00FD2C28">
      <w:pPr>
        <w:jc w:val="both"/>
        <w:rPr>
          <w:i/>
          <w:sz w:val="24"/>
          <w:szCs w:val="28"/>
        </w:rPr>
      </w:pPr>
    </w:p>
    <w:p w:rsidR="00511A19" w:rsidRDefault="00511A19" w:rsidP="00FD2C28">
      <w:pPr>
        <w:jc w:val="both"/>
        <w:rPr>
          <w:i/>
          <w:sz w:val="24"/>
          <w:szCs w:val="28"/>
        </w:rPr>
      </w:pPr>
    </w:p>
    <w:p w:rsidR="006C4C16" w:rsidRDefault="006C4C16" w:rsidP="00FD2C28">
      <w:pPr>
        <w:jc w:val="both"/>
        <w:rPr>
          <w:i/>
          <w:sz w:val="24"/>
          <w:szCs w:val="28"/>
        </w:rPr>
      </w:pPr>
    </w:p>
    <w:p w:rsidR="00C4205C" w:rsidRDefault="00C4205C" w:rsidP="00FD2C28">
      <w:pPr>
        <w:jc w:val="both"/>
        <w:rPr>
          <w:i/>
          <w:sz w:val="24"/>
          <w:szCs w:val="28"/>
        </w:rPr>
      </w:pPr>
    </w:p>
    <w:p w:rsidR="00C4205C" w:rsidRDefault="00C4205C" w:rsidP="00FD2C28">
      <w:pPr>
        <w:jc w:val="both"/>
        <w:rPr>
          <w:i/>
          <w:sz w:val="24"/>
          <w:szCs w:val="28"/>
        </w:rPr>
      </w:pPr>
    </w:p>
    <w:p w:rsidR="00C4205C" w:rsidRDefault="00C4205C" w:rsidP="00FD2C28">
      <w:pPr>
        <w:jc w:val="both"/>
        <w:rPr>
          <w:i/>
          <w:sz w:val="24"/>
          <w:szCs w:val="28"/>
        </w:rPr>
      </w:pPr>
    </w:p>
    <w:p w:rsidR="006C4C16" w:rsidRDefault="006C4C16" w:rsidP="00FD2C28">
      <w:pPr>
        <w:jc w:val="both"/>
        <w:rPr>
          <w:i/>
          <w:sz w:val="24"/>
          <w:szCs w:val="28"/>
        </w:rPr>
      </w:pPr>
    </w:p>
    <w:p w:rsidR="006C4C16" w:rsidRDefault="006C4C16" w:rsidP="00FD2C28">
      <w:pPr>
        <w:jc w:val="both"/>
        <w:rPr>
          <w:i/>
          <w:sz w:val="24"/>
          <w:szCs w:val="28"/>
        </w:rPr>
      </w:pPr>
    </w:p>
    <w:p w:rsidR="006C4C16" w:rsidRPr="00EE580E" w:rsidRDefault="006C4C16" w:rsidP="00FD2C28">
      <w:pPr>
        <w:jc w:val="both"/>
        <w:rPr>
          <w:i/>
          <w:sz w:val="24"/>
          <w:szCs w:val="28"/>
        </w:rPr>
      </w:pPr>
    </w:p>
    <w:p w:rsidR="003D213B" w:rsidRPr="00EE580E" w:rsidRDefault="003D213B">
      <w:pPr>
        <w:jc w:val="both"/>
        <w:rPr>
          <w:sz w:val="24"/>
          <w:szCs w:val="28"/>
        </w:rPr>
      </w:pPr>
      <w:r w:rsidRPr="00EE580E">
        <w:rPr>
          <w:b/>
          <w:sz w:val="24"/>
          <w:szCs w:val="28"/>
        </w:rPr>
        <w:t xml:space="preserve">   Krúžková činnosť</w:t>
      </w:r>
      <w:r w:rsidRPr="00EE580E">
        <w:rPr>
          <w:sz w:val="24"/>
          <w:szCs w:val="28"/>
        </w:rPr>
        <w:t>:</w:t>
      </w:r>
    </w:p>
    <w:p w:rsidR="003D213B" w:rsidRPr="00EE580E" w:rsidRDefault="003D213B">
      <w:pPr>
        <w:jc w:val="both"/>
        <w:rPr>
          <w:sz w:val="24"/>
          <w:szCs w:val="28"/>
        </w:rPr>
      </w:pPr>
    </w:p>
    <w:p w:rsidR="003C2760" w:rsidRPr="00EE580E" w:rsidRDefault="003C2760">
      <w:pPr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 </w:t>
      </w:r>
      <w:r w:rsidR="00A3333B">
        <w:rPr>
          <w:sz w:val="24"/>
          <w:szCs w:val="28"/>
        </w:rPr>
        <w:t xml:space="preserve"> Tento školský rok sme pri našej škole otvorili centrum voľného času. Bohužiaľ </w:t>
      </w:r>
      <w:r w:rsidR="000565AD">
        <w:rPr>
          <w:sz w:val="24"/>
          <w:szCs w:val="28"/>
        </w:rPr>
        <w:t>epidemiologická</w:t>
      </w:r>
      <w:r w:rsidR="00A3333B">
        <w:rPr>
          <w:sz w:val="24"/>
          <w:szCs w:val="28"/>
        </w:rPr>
        <w:t xml:space="preserve"> situácia nedovolila otvoriť ani jeden krúžok. </w:t>
      </w:r>
      <w:r w:rsidRPr="00EE580E">
        <w:rPr>
          <w:sz w:val="24"/>
          <w:szCs w:val="28"/>
        </w:rPr>
        <w:t xml:space="preserve">Zoznam krúžkov, ktoré </w:t>
      </w:r>
      <w:r w:rsidR="00A3333B">
        <w:rPr>
          <w:sz w:val="24"/>
          <w:szCs w:val="28"/>
        </w:rPr>
        <w:t xml:space="preserve">mali byť otvorené </w:t>
      </w:r>
      <w:r w:rsidRPr="00EE580E">
        <w:rPr>
          <w:sz w:val="24"/>
          <w:szCs w:val="28"/>
        </w:rPr>
        <w:t>na našej škole</w:t>
      </w:r>
      <w:r w:rsidR="00CB4DA6" w:rsidRPr="00EE580E">
        <w:rPr>
          <w:sz w:val="24"/>
          <w:szCs w:val="28"/>
        </w:rPr>
        <w:t xml:space="preserve"> v školskom roku 20</w:t>
      </w:r>
      <w:r w:rsidR="00A3333B">
        <w:rPr>
          <w:sz w:val="24"/>
          <w:szCs w:val="28"/>
        </w:rPr>
        <w:t>20/2021</w:t>
      </w:r>
      <w:r w:rsidRPr="00EE580E">
        <w:rPr>
          <w:sz w:val="24"/>
          <w:szCs w:val="28"/>
        </w:rPr>
        <w:t>:</w:t>
      </w:r>
      <w:r w:rsidR="00B22C48" w:rsidRPr="00EE580E">
        <w:rPr>
          <w:sz w:val="24"/>
          <w:szCs w:val="28"/>
        </w:rPr>
        <w:t xml:space="preserve"> </w:t>
      </w:r>
    </w:p>
    <w:p w:rsidR="00B22C48" w:rsidRPr="00EE580E" w:rsidRDefault="00B22C48">
      <w:pPr>
        <w:jc w:val="both"/>
        <w:rPr>
          <w:i/>
          <w:sz w:val="24"/>
          <w:szCs w:val="28"/>
        </w:rPr>
      </w:pPr>
    </w:p>
    <w:tbl>
      <w:tblPr>
        <w:tblW w:w="9360" w:type="dxa"/>
        <w:tblInd w:w="-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00"/>
        <w:gridCol w:w="1340"/>
        <w:gridCol w:w="3360"/>
      </w:tblGrid>
      <w:tr w:rsidR="00CB4DA6" w:rsidRPr="00CB4DA6" w:rsidTr="00CB4D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sz w:val="22"/>
                <w:szCs w:val="24"/>
                <w:lang w:eastAsia="sk-SK"/>
              </w:rPr>
            </w:pPr>
            <w:bookmarkStart w:id="1" w:name="_Hlk111706547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b/>
                <w:bCs/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b/>
                <w:bCs/>
                <w:color w:val="000000"/>
                <w:sz w:val="22"/>
                <w:lang w:eastAsia="sk-SK"/>
              </w:rPr>
              <w:t>Názov krúžku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b/>
                <w:bCs/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b/>
                <w:bCs/>
                <w:color w:val="000000"/>
                <w:sz w:val="22"/>
                <w:szCs w:val="24"/>
                <w:lang w:eastAsia="sk-SK"/>
              </w:rPr>
              <w:t>počet žiakov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b/>
                <w:bCs/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b/>
                <w:bCs/>
                <w:color w:val="000000"/>
                <w:sz w:val="22"/>
                <w:szCs w:val="24"/>
                <w:lang w:eastAsia="sk-SK"/>
              </w:rPr>
              <w:t>Učiteľ</w:t>
            </w:r>
          </w:p>
        </w:tc>
      </w:tr>
      <w:tr w:rsidR="00CB4DA6" w:rsidRPr="00CB4DA6" w:rsidTr="00CB4D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Cs w:val="22"/>
                <w:lang w:eastAsia="sk-SK"/>
              </w:rPr>
            </w:pPr>
            <w:r w:rsidRPr="00CB4DA6">
              <w:rPr>
                <w:rFonts w:ascii="Calibri" w:hAnsi="Calibri" w:cs="Calibri"/>
                <w:color w:val="000000"/>
                <w:szCs w:val="22"/>
                <w:lang w:eastAsia="sk-SK"/>
              </w:rPr>
              <w:t>1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Angličtina hrou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 xml:space="preserve">Božena </w:t>
            </w:r>
            <w:proofErr w:type="spellStart"/>
            <w:r w:rsidRPr="00CB4DA6">
              <w:rPr>
                <w:color w:val="000000"/>
                <w:sz w:val="22"/>
                <w:szCs w:val="24"/>
                <w:lang w:eastAsia="sk-SK"/>
              </w:rPr>
              <w:t>Bilá</w:t>
            </w:r>
            <w:proofErr w:type="spellEnd"/>
          </w:p>
        </w:tc>
      </w:tr>
      <w:tr w:rsidR="00CB4DA6" w:rsidRPr="00CB4DA6" w:rsidTr="00CB4D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Cs w:val="22"/>
                <w:lang w:eastAsia="sk-SK"/>
              </w:rPr>
            </w:pPr>
            <w:r w:rsidRPr="00CB4DA6">
              <w:rPr>
                <w:rFonts w:ascii="Calibri" w:hAnsi="Calibri" w:cs="Calibri"/>
                <w:color w:val="000000"/>
                <w:szCs w:val="22"/>
                <w:lang w:eastAsia="sk-SK"/>
              </w:rPr>
              <w:t>2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Hravé čítanie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 xml:space="preserve">Iveta </w:t>
            </w:r>
            <w:proofErr w:type="spellStart"/>
            <w:r w:rsidRPr="00CB4DA6">
              <w:rPr>
                <w:color w:val="000000"/>
                <w:sz w:val="22"/>
                <w:szCs w:val="24"/>
                <w:lang w:eastAsia="sk-SK"/>
              </w:rPr>
              <w:t>Majirská</w:t>
            </w:r>
            <w:proofErr w:type="spellEnd"/>
          </w:p>
        </w:tc>
      </w:tr>
      <w:tr w:rsidR="00CB4DA6" w:rsidRPr="00CB4DA6" w:rsidTr="00CB4D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Cs w:val="22"/>
                <w:lang w:eastAsia="sk-SK"/>
              </w:rPr>
            </w:pPr>
            <w:r w:rsidRPr="00CB4DA6">
              <w:rPr>
                <w:rFonts w:ascii="Calibri" w:hAnsi="Calibri" w:cs="Calibri"/>
                <w:color w:val="000000"/>
                <w:szCs w:val="22"/>
                <w:lang w:eastAsia="sk-SK"/>
              </w:rPr>
              <w:t>3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Hravé učenie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 xml:space="preserve">Dana </w:t>
            </w:r>
            <w:proofErr w:type="spellStart"/>
            <w:r w:rsidRPr="00CB4DA6">
              <w:rPr>
                <w:color w:val="000000"/>
                <w:sz w:val="22"/>
                <w:szCs w:val="24"/>
                <w:lang w:eastAsia="sk-SK"/>
              </w:rPr>
              <w:t>Janteková</w:t>
            </w:r>
            <w:proofErr w:type="spellEnd"/>
          </w:p>
        </w:tc>
      </w:tr>
      <w:tr w:rsidR="00CB4DA6" w:rsidRPr="00CB4DA6" w:rsidTr="00CB4D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Cs w:val="22"/>
                <w:lang w:eastAsia="sk-SK"/>
              </w:rPr>
            </w:pPr>
            <w:r w:rsidRPr="00CB4DA6">
              <w:rPr>
                <w:rFonts w:ascii="Calibri" w:hAnsi="Calibri" w:cs="Calibri"/>
                <w:color w:val="000000"/>
                <w:szCs w:val="22"/>
                <w:lang w:eastAsia="sk-SK"/>
              </w:rPr>
              <w:t>4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Chutne a zdravo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 xml:space="preserve">Jana </w:t>
            </w:r>
            <w:proofErr w:type="spellStart"/>
            <w:r w:rsidRPr="00CB4DA6">
              <w:rPr>
                <w:color w:val="000000"/>
                <w:sz w:val="22"/>
                <w:szCs w:val="24"/>
                <w:lang w:eastAsia="sk-SK"/>
              </w:rPr>
              <w:t>Šamková</w:t>
            </w:r>
            <w:proofErr w:type="spellEnd"/>
          </w:p>
        </w:tc>
      </w:tr>
      <w:tr w:rsidR="00CB4DA6" w:rsidRPr="00CB4DA6" w:rsidTr="00CB4D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Cs w:val="22"/>
                <w:lang w:eastAsia="sk-SK"/>
              </w:rPr>
            </w:pPr>
            <w:r w:rsidRPr="00CB4DA6">
              <w:rPr>
                <w:rFonts w:ascii="Calibri" w:hAnsi="Calibri" w:cs="Calibri"/>
                <w:color w:val="000000"/>
                <w:szCs w:val="22"/>
                <w:lang w:eastAsia="sk-SK"/>
              </w:rPr>
              <w:t>5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Krúžok loptových hier - dievčatá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 xml:space="preserve">Monika </w:t>
            </w:r>
            <w:proofErr w:type="spellStart"/>
            <w:r w:rsidRPr="00CB4DA6">
              <w:rPr>
                <w:color w:val="000000"/>
                <w:sz w:val="22"/>
                <w:szCs w:val="24"/>
                <w:lang w:eastAsia="sk-SK"/>
              </w:rPr>
              <w:t>Šlampiaková</w:t>
            </w:r>
            <w:proofErr w:type="spellEnd"/>
          </w:p>
        </w:tc>
      </w:tr>
      <w:tr w:rsidR="00CB4DA6" w:rsidRPr="00CB4DA6" w:rsidTr="00CB4D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Cs w:val="22"/>
                <w:lang w:eastAsia="sk-SK"/>
              </w:rPr>
            </w:pPr>
            <w:r w:rsidRPr="00CB4DA6">
              <w:rPr>
                <w:rFonts w:ascii="Calibri" w:hAnsi="Calibri" w:cs="Calibri"/>
                <w:color w:val="000000"/>
                <w:szCs w:val="22"/>
                <w:lang w:eastAsia="sk-SK"/>
              </w:rPr>
              <w:t>6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Krúžok loptových hier - chlapci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Ján Kýpeť</w:t>
            </w:r>
          </w:p>
        </w:tc>
      </w:tr>
      <w:tr w:rsidR="00CB4DA6" w:rsidRPr="00CB4DA6" w:rsidTr="00CB4D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Cs w:val="22"/>
                <w:lang w:eastAsia="sk-SK"/>
              </w:rPr>
            </w:pPr>
            <w:r w:rsidRPr="00CB4DA6">
              <w:rPr>
                <w:rFonts w:ascii="Calibri" w:hAnsi="Calibri" w:cs="Calibri"/>
                <w:color w:val="000000"/>
                <w:szCs w:val="22"/>
                <w:lang w:eastAsia="sk-SK"/>
              </w:rPr>
              <w:t>7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proofErr w:type="spellStart"/>
            <w:r w:rsidRPr="00CB4DA6">
              <w:rPr>
                <w:color w:val="000000"/>
                <w:sz w:val="22"/>
                <w:szCs w:val="24"/>
                <w:lang w:eastAsia="sk-SK"/>
              </w:rPr>
              <w:t>Šikovníček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 xml:space="preserve">Petra </w:t>
            </w:r>
            <w:proofErr w:type="spellStart"/>
            <w:r w:rsidRPr="00CB4DA6">
              <w:rPr>
                <w:color w:val="000000"/>
                <w:sz w:val="22"/>
                <w:szCs w:val="24"/>
                <w:lang w:eastAsia="sk-SK"/>
              </w:rPr>
              <w:t>Glittová</w:t>
            </w:r>
            <w:proofErr w:type="spellEnd"/>
          </w:p>
        </w:tc>
      </w:tr>
      <w:tr w:rsidR="00CB4DA6" w:rsidRPr="00CB4DA6" w:rsidTr="00CB4D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Cs w:val="22"/>
                <w:lang w:eastAsia="sk-SK"/>
              </w:rPr>
            </w:pPr>
            <w:r w:rsidRPr="00CB4DA6">
              <w:rPr>
                <w:rFonts w:ascii="Calibri" w:hAnsi="Calibri" w:cs="Calibri"/>
                <w:color w:val="000000"/>
                <w:szCs w:val="22"/>
                <w:lang w:eastAsia="sk-SK"/>
              </w:rPr>
              <w:t>8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Športovo - pohybové hry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Marek Lacko</w:t>
            </w:r>
          </w:p>
        </w:tc>
      </w:tr>
      <w:tr w:rsidR="00CB4DA6" w:rsidRPr="00CB4DA6" w:rsidTr="00CB4D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Cs w:val="22"/>
                <w:lang w:eastAsia="sk-SK"/>
              </w:rPr>
            </w:pPr>
            <w:r w:rsidRPr="00CB4DA6">
              <w:rPr>
                <w:rFonts w:ascii="Calibri" w:hAnsi="Calibri" w:cs="Calibri"/>
                <w:color w:val="000000"/>
                <w:szCs w:val="22"/>
                <w:lang w:eastAsia="sk-SK"/>
              </w:rPr>
              <w:t>9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Tvorivá dielňa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 xml:space="preserve">Dana </w:t>
            </w:r>
            <w:proofErr w:type="spellStart"/>
            <w:r w:rsidRPr="00CB4DA6">
              <w:rPr>
                <w:color w:val="000000"/>
                <w:sz w:val="22"/>
                <w:szCs w:val="24"/>
                <w:lang w:eastAsia="sk-SK"/>
              </w:rPr>
              <w:t>Matejová</w:t>
            </w:r>
            <w:proofErr w:type="spellEnd"/>
          </w:p>
        </w:tc>
      </w:tr>
      <w:tr w:rsidR="00CB4DA6" w:rsidRPr="00CB4DA6" w:rsidTr="00CB4D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Cs w:val="22"/>
                <w:lang w:eastAsia="sk-SK"/>
              </w:rPr>
            </w:pPr>
            <w:r w:rsidRPr="00CB4DA6">
              <w:rPr>
                <w:rFonts w:ascii="Calibri" w:hAnsi="Calibri" w:cs="Calibri"/>
                <w:color w:val="000000"/>
                <w:szCs w:val="22"/>
                <w:lang w:eastAsia="sk-SK"/>
              </w:rPr>
              <w:t>10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Z každého rožka troška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 xml:space="preserve">Oľga </w:t>
            </w:r>
            <w:proofErr w:type="spellStart"/>
            <w:r w:rsidRPr="00CB4DA6">
              <w:rPr>
                <w:color w:val="000000"/>
                <w:sz w:val="22"/>
                <w:szCs w:val="24"/>
                <w:lang w:eastAsia="sk-SK"/>
              </w:rPr>
              <w:t>Petová</w:t>
            </w:r>
            <w:proofErr w:type="spellEnd"/>
          </w:p>
        </w:tc>
      </w:tr>
      <w:tr w:rsidR="00CB4DA6" w:rsidRPr="00CB4DA6" w:rsidTr="00CB4D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Cs w:val="22"/>
                <w:lang w:eastAsia="sk-SK"/>
              </w:rPr>
            </w:pPr>
            <w:r w:rsidRPr="00CB4DA6">
              <w:rPr>
                <w:rFonts w:ascii="Calibri" w:hAnsi="Calibri" w:cs="Calibri"/>
                <w:color w:val="000000"/>
                <w:szCs w:val="22"/>
                <w:lang w:eastAsia="sk-SK"/>
              </w:rPr>
              <w:t>11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Z rozprávky do rozprávky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 xml:space="preserve">Anna </w:t>
            </w:r>
            <w:proofErr w:type="spellStart"/>
            <w:r w:rsidRPr="00CB4DA6">
              <w:rPr>
                <w:color w:val="000000"/>
                <w:sz w:val="22"/>
                <w:szCs w:val="24"/>
                <w:lang w:eastAsia="sk-SK"/>
              </w:rPr>
              <w:t>Kolcunová</w:t>
            </w:r>
            <w:proofErr w:type="spellEnd"/>
          </w:p>
        </w:tc>
      </w:tr>
      <w:bookmarkEnd w:id="1"/>
      <w:tr w:rsidR="00CB4DA6" w:rsidRPr="00CB4DA6" w:rsidTr="00CB4DA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b/>
                <w:bCs/>
                <w:color w:val="000000"/>
                <w:sz w:val="22"/>
                <w:szCs w:val="24"/>
                <w:lang w:eastAsia="sk-SK"/>
              </w:rPr>
              <w:t>Spolu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6C4C16" w:rsidRDefault="00CB4DA6" w:rsidP="00CB4DA6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sz w:val="22"/>
                <w:szCs w:val="22"/>
                <w:lang w:eastAsia="sk-SK"/>
              </w:rPr>
            </w:pPr>
            <w:r w:rsidRPr="006C4C16">
              <w:rPr>
                <w:rFonts w:ascii="Calibri" w:hAnsi="Calibri" w:cs="Calibri"/>
                <w:b/>
                <w:sz w:val="22"/>
                <w:szCs w:val="22"/>
                <w:lang w:eastAsia="sk-SK"/>
              </w:rPr>
              <w:t>171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6C4C16" w:rsidRDefault="006C4C16" w:rsidP="006C4C16">
            <w:pPr>
              <w:suppressAutoHyphens w:val="0"/>
              <w:overflowPunct/>
              <w:autoSpaceDE/>
              <w:rPr>
                <w:rFonts w:ascii="Calibri" w:hAnsi="Calibri" w:cs="Calibri"/>
                <w:b/>
                <w:sz w:val="22"/>
                <w:szCs w:val="22"/>
                <w:lang w:eastAsia="sk-SK"/>
              </w:rPr>
            </w:pPr>
            <w:r w:rsidRPr="006C4C16">
              <w:rPr>
                <w:rFonts w:ascii="Calibri" w:hAnsi="Calibri" w:cs="Calibri"/>
                <w:b/>
                <w:sz w:val="22"/>
                <w:szCs w:val="22"/>
                <w:lang w:eastAsia="sk-SK"/>
              </w:rPr>
              <w:t>žiakov</w:t>
            </w:r>
          </w:p>
        </w:tc>
      </w:tr>
      <w:tr w:rsidR="00CB4DA6" w:rsidRPr="00CB4DA6" w:rsidTr="00CB4D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sz w:val="18"/>
                <w:lang w:eastAsia="sk-S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sz w:val="18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sz w:val="18"/>
                <w:lang w:eastAsia="sk-SK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sz w:val="18"/>
                <w:lang w:eastAsia="sk-SK"/>
              </w:rPr>
            </w:pPr>
          </w:p>
        </w:tc>
      </w:tr>
      <w:tr w:rsidR="00CB4DA6" w:rsidRPr="00CB4DA6" w:rsidTr="00CB4D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sz w:val="18"/>
                <w:lang w:eastAsia="sk-SK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sz w:val="18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sz w:val="18"/>
                <w:lang w:eastAsia="sk-SK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A6" w:rsidRPr="00CB4DA6" w:rsidRDefault="00CB4DA6" w:rsidP="00CB4DA6">
            <w:pPr>
              <w:suppressAutoHyphens w:val="0"/>
              <w:overflowPunct/>
              <w:autoSpaceDE/>
              <w:rPr>
                <w:sz w:val="18"/>
                <w:lang w:eastAsia="sk-SK"/>
              </w:rPr>
            </w:pPr>
          </w:p>
        </w:tc>
      </w:tr>
    </w:tbl>
    <w:p w:rsidR="00F478D1" w:rsidRDefault="00F478D1">
      <w:pPr>
        <w:jc w:val="both"/>
        <w:rPr>
          <w:sz w:val="24"/>
          <w:szCs w:val="28"/>
        </w:rPr>
      </w:pPr>
    </w:p>
    <w:p w:rsidR="006C4C16" w:rsidRPr="00EE580E" w:rsidRDefault="006C4C16">
      <w:pPr>
        <w:jc w:val="both"/>
        <w:rPr>
          <w:sz w:val="24"/>
          <w:szCs w:val="28"/>
        </w:rPr>
      </w:pPr>
    </w:p>
    <w:p w:rsidR="002C67DF" w:rsidRPr="00EE580E" w:rsidRDefault="002C67DF" w:rsidP="002C67DF">
      <w:pPr>
        <w:jc w:val="both"/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 xml:space="preserve">   Údaje o aktivitách a prezentácii školy na verejnosti:</w:t>
      </w:r>
    </w:p>
    <w:p w:rsidR="002C67DF" w:rsidRDefault="002C67DF" w:rsidP="002C67DF">
      <w:pPr>
        <w:jc w:val="both"/>
        <w:rPr>
          <w:sz w:val="24"/>
          <w:szCs w:val="28"/>
        </w:rPr>
      </w:pPr>
    </w:p>
    <w:p w:rsidR="006C4C16" w:rsidRPr="00EE580E" w:rsidRDefault="006C4C16" w:rsidP="002C67DF">
      <w:pPr>
        <w:jc w:val="both"/>
        <w:rPr>
          <w:sz w:val="24"/>
          <w:szCs w:val="28"/>
        </w:rPr>
      </w:pPr>
    </w:p>
    <w:p w:rsidR="002C67DF" w:rsidRDefault="002C67DF" w:rsidP="002C67DF">
      <w:p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Činnosť školy </w:t>
      </w:r>
      <w:r w:rsidR="005771F9">
        <w:rPr>
          <w:sz w:val="24"/>
          <w:szCs w:val="28"/>
        </w:rPr>
        <w:t>silno ovplyvnila pandémia Covidu-19 a tak nebolo možné z veľkej časti naplniť  plán</w:t>
      </w:r>
      <w:r w:rsidRPr="00EE580E">
        <w:rPr>
          <w:sz w:val="24"/>
          <w:szCs w:val="28"/>
        </w:rPr>
        <w:t xml:space="preserve"> práce, ktorý bol schválený na pedagogickej porade na začiatku šk. roka. Jednotlivé aktivity, ktoré ďalej uvádzame</w:t>
      </w:r>
      <w:r w:rsidR="006445DB" w:rsidRPr="00EE580E">
        <w:rPr>
          <w:sz w:val="24"/>
          <w:szCs w:val="28"/>
        </w:rPr>
        <w:t>,</w:t>
      </w:r>
      <w:r w:rsidRPr="00EE580E">
        <w:rPr>
          <w:sz w:val="24"/>
          <w:szCs w:val="28"/>
        </w:rPr>
        <w:t xml:space="preserve"> boli zamerané na: duchovné, športové a vzdelávacie aktivity, protidrogov</w:t>
      </w:r>
      <w:r w:rsidR="0060491E" w:rsidRPr="00EE580E">
        <w:rPr>
          <w:sz w:val="24"/>
          <w:szCs w:val="28"/>
        </w:rPr>
        <w:t>ú</w:t>
      </w:r>
      <w:r w:rsidRPr="00EE580E">
        <w:rPr>
          <w:sz w:val="24"/>
          <w:szCs w:val="28"/>
        </w:rPr>
        <w:t xml:space="preserve"> </w:t>
      </w:r>
      <w:r w:rsidR="0060491E" w:rsidRPr="00EE580E">
        <w:rPr>
          <w:sz w:val="24"/>
          <w:szCs w:val="28"/>
        </w:rPr>
        <w:t xml:space="preserve">a antidiskriminačnú </w:t>
      </w:r>
      <w:r w:rsidRPr="00EE580E">
        <w:rPr>
          <w:sz w:val="24"/>
          <w:szCs w:val="28"/>
        </w:rPr>
        <w:t>prevenci</w:t>
      </w:r>
      <w:r w:rsidR="0060491E" w:rsidRPr="00EE580E">
        <w:rPr>
          <w:sz w:val="24"/>
          <w:szCs w:val="28"/>
        </w:rPr>
        <w:t>u</w:t>
      </w:r>
      <w:r w:rsidRPr="00EE580E">
        <w:rPr>
          <w:sz w:val="24"/>
          <w:szCs w:val="28"/>
        </w:rPr>
        <w:t>, výchovu k zdravému životnému štýlu, rozvoj kultúrneho cítenia a prežívanie sviatkov.</w:t>
      </w:r>
      <w:r w:rsidR="003D1DE7" w:rsidRPr="00EE580E">
        <w:rPr>
          <w:sz w:val="24"/>
          <w:szCs w:val="28"/>
        </w:rPr>
        <w:t xml:space="preserve"> </w:t>
      </w:r>
    </w:p>
    <w:p w:rsidR="0021755D" w:rsidRPr="00EE580E" w:rsidRDefault="0021755D" w:rsidP="002C67DF">
      <w:pPr>
        <w:overflowPunct/>
        <w:autoSpaceDE/>
        <w:jc w:val="both"/>
        <w:rPr>
          <w:sz w:val="24"/>
          <w:szCs w:val="28"/>
        </w:rPr>
      </w:pPr>
    </w:p>
    <w:p w:rsidR="002C67DF" w:rsidRPr="00EE580E" w:rsidRDefault="002C67DF" w:rsidP="002C67DF">
      <w:pPr>
        <w:overflowPunct/>
        <w:autoSpaceDE/>
        <w:jc w:val="both"/>
        <w:rPr>
          <w:sz w:val="24"/>
          <w:szCs w:val="28"/>
        </w:rPr>
      </w:pPr>
      <w:r w:rsidRPr="00EE580E">
        <w:rPr>
          <w:i/>
          <w:sz w:val="24"/>
          <w:szCs w:val="28"/>
        </w:rPr>
        <w:t xml:space="preserve">Duchovné aktivity: </w:t>
      </w:r>
      <w:r w:rsidRPr="00EE580E">
        <w:rPr>
          <w:sz w:val="24"/>
          <w:szCs w:val="28"/>
        </w:rPr>
        <w:t>školské sv. omše, sv. ruženec, modlitby za duše v očistci</w:t>
      </w:r>
      <w:r w:rsidR="00EC5164" w:rsidRPr="00EE580E">
        <w:rPr>
          <w:sz w:val="24"/>
          <w:szCs w:val="28"/>
        </w:rPr>
        <w:t>, akcia „Milión detí sa modlí ruženec“</w:t>
      </w:r>
    </w:p>
    <w:p w:rsidR="00083F38" w:rsidRPr="00EE580E" w:rsidRDefault="002C67DF" w:rsidP="002C67DF">
      <w:pPr>
        <w:overflowPunct/>
        <w:autoSpaceDE/>
        <w:jc w:val="both"/>
        <w:rPr>
          <w:sz w:val="24"/>
          <w:szCs w:val="28"/>
        </w:rPr>
      </w:pPr>
      <w:r w:rsidRPr="00EE580E">
        <w:rPr>
          <w:i/>
          <w:sz w:val="24"/>
          <w:szCs w:val="28"/>
        </w:rPr>
        <w:t>Športové aktivity:</w:t>
      </w:r>
      <w:r w:rsidR="00083F38" w:rsidRPr="00EE580E">
        <w:rPr>
          <w:sz w:val="24"/>
          <w:szCs w:val="28"/>
        </w:rPr>
        <w:t>.</w:t>
      </w:r>
    </w:p>
    <w:p w:rsidR="000565AD" w:rsidRDefault="002C67DF" w:rsidP="002C67DF">
      <w:pPr>
        <w:overflowPunct/>
        <w:autoSpaceDE/>
        <w:jc w:val="both"/>
        <w:rPr>
          <w:sz w:val="24"/>
          <w:szCs w:val="28"/>
        </w:rPr>
      </w:pPr>
      <w:r w:rsidRPr="00EE580E">
        <w:rPr>
          <w:i/>
          <w:sz w:val="24"/>
          <w:szCs w:val="28"/>
        </w:rPr>
        <w:t>Rozvoj kultúrneho cítenia:</w:t>
      </w:r>
      <w:r w:rsidRPr="00EE580E">
        <w:rPr>
          <w:sz w:val="24"/>
          <w:szCs w:val="28"/>
        </w:rPr>
        <w:t xml:space="preserve"> </w:t>
      </w:r>
      <w:r w:rsidR="00AD7A2D">
        <w:rPr>
          <w:sz w:val="24"/>
          <w:szCs w:val="28"/>
        </w:rPr>
        <w:t>divadielko v telocvični</w:t>
      </w:r>
      <w:r w:rsidR="00A12707" w:rsidRPr="00EE580E">
        <w:rPr>
          <w:sz w:val="24"/>
          <w:szCs w:val="28"/>
        </w:rPr>
        <w:t>,</w:t>
      </w:r>
      <w:r w:rsidR="00895408" w:rsidRPr="00EE580E">
        <w:rPr>
          <w:sz w:val="24"/>
          <w:szCs w:val="28"/>
        </w:rPr>
        <w:t xml:space="preserve"> </w:t>
      </w:r>
    </w:p>
    <w:p w:rsidR="002C67DF" w:rsidRPr="00EE580E" w:rsidRDefault="002C67DF" w:rsidP="002C67DF">
      <w:pPr>
        <w:overflowPunct/>
        <w:autoSpaceDE/>
        <w:jc w:val="both"/>
        <w:rPr>
          <w:sz w:val="24"/>
          <w:szCs w:val="28"/>
        </w:rPr>
      </w:pPr>
      <w:r w:rsidRPr="00EE580E">
        <w:rPr>
          <w:i/>
          <w:sz w:val="24"/>
          <w:szCs w:val="28"/>
        </w:rPr>
        <w:t>Protidrogová prevencia:</w:t>
      </w:r>
      <w:r w:rsidRPr="00EE580E">
        <w:rPr>
          <w:sz w:val="24"/>
          <w:szCs w:val="28"/>
        </w:rPr>
        <w:t xml:space="preserve"> beseda s policajtmi, </w:t>
      </w:r>
    </w:p>
    <w:p w:rsidR="002C67DF" w:rsidRPr="00EE580E" w:rsidRDefault="002C67DF" w:rsidP="002C67DF">
      <w:pPr>
        <w:overflowPunct/>
        <w:autoSpaceDE/>
        <w:jc w:val="both"/>
        <w:rPr>
          <w:sz w:val="24"/>
          <w:szCs w:val="28"/>
        </w:rPr>
      </w:pPr>
      <w:r w:rsidRPr="00EE580E">
        <w:rPr>
          <w:i/>
          <w:sz w:val="24"/>
          <w:szCs w:val="28"/>
        </w:rPr>
        <w:t>Výchovu k zdravému životnému štýlu</w:t>
      </w:r>
      <w:r w:rsidRPr="00EE580E">
        <w:rPr>
          <w:sz w:val="24"/>
          <w:szCs w:val="28"/>
        </w:rPr>
        <w:t>:</w:t>
      </w:r>
      <w:r w:rsidRPr="00EE580E">
        <w:rPr>
          <w:sz w:val="18"/>
        </w:rPr>
        <w:t xml:space="preserve"> </w:t>
      </w:r>
    </w:p>
    <w:p w:rsidR="0017670D" w:rsidRPr="00EE580E" w:rsidRDefault="002C67DF" w:rsidP="002C67DF">
      <w:pPr>
        <w:jc w:val="both"/>
        <w:rPr>
          <w:sz w:val="18"/>
        </w:rPr>
      </w:pPr>
      <w:r w:rsidRPr="00EE580E">
        <w:rPr>
          <w:i/>
          <w:sz w:val="24"/>
          <w:szCs w:val="28"/>
        </w:rPr>
        <w:t>Prežívanie sviatkov</w:t>
      </w:r>
      <w:r w:rsidRPr="00EE580E">
        <w:rPr>
          <w:sz w:val="24"/>
          <w:szCs w:val="28"/>
        </w:rPr>
        <w:t>:</w:t>
      </w:r>
      <w:r w:rsidR="00C77F76" w:rsidRPr="00EE580E">
        <w:rPr>
          <w:sz w:val="24"/>
          <w:szCs w:val="28"/>
        </w:rPr>
        <w:t xml:space="preserve"> </w:t>
      </w:r>
      <w:r w:rsidRPr="00EE580E">
        <w:rPr>
          <w:sz w:val="24"/>
          <w:szCs w:val="28"/>
        </w:rPr>
        <w:t xml:space="preserve">Sv. Mikuláš, </w:t>
      </w:r>
      <w:r w:rsidR="00EE3C9F" w:rsidRPr="00EE580E">
        <w:rPr>
          <w:sz w:val="24"/>
          <w:szCs w:val="28"/>
        </w:rPr>
        <w:t xml:space="preserve">pečenie oblátok, </w:t>
      </w:r>
      <w:r w:rsidR="0017670D">
        <w:rPr>
          <w:sz w:val="24"/>
          <w:szCs w:val="28"/>
        </w:rPr>
        <w:t>O všetkých aktivitách sú správy na webe školy.</w:t>
      </w:r>
    </w:p>
    <w:p w:rsidR="002C67DF" w:rsidRPr="00EE580E" w:rsidRDefault="002C67DF" w:rsidP="002C67DF">
      <w:pPr>
        <w:jc w:val="both"/>
        <w:rPr>
          <w:bCs/>
          <w:i/>
          <w:sz w:val="24"/>
          <w:szCs w:val="28"/>
        </w:rPr>
      </w:pPr>
      <w:r w:rsidRPr="00EE580E">
        <w:rPr>
          <w:bCs/>
          <w:i/>
          <w:sz w:val="24"/>
          <w:szCs w:val="28"/>
        </w:rPr>
        <w:t>Pre zamestnancov školy boli organizované tieto akcie:</w:t>
      </w:r>
    </w:p>
    <w:p w:rsidR="002C67DF" w:rsidRPr="00EE580E" w:rsidRDefault="002C67DF" w:rsidP="002C67DF">
      <w:pPr>
        <w:numPr>
          <w:ilvl w:val="0"/>
          <w:numId w:val="23"/>
        </w:numPr>
        <w:jc w:val="both"/>
        <w:rPr>
          <w:sz w:val="24"/>
          <w:szCs w:val="28"/>
        </w:rPr>
      </w:pPr>
      <w:r w:rsidRPr="00EE580E">
        <w:rPr>
          <w:sz w:val="24"/>
          <w:szCs w:val="28"/>
        </w:rPr>
        <w:t>Spoločný vianočný obed všetkých zamestnancov v hoteli Bardejov</w:t>
      </w:r>
      <w:r w:rsidR="008F18A5">
        <w:rPr>
          <w:sz w:val="24"/>
          <w:szCs w:val="28"/>
        </w:rPr>
        <w:t xml:space="preserve"> </w:t>
      </w:r>
    </w:p>
    <w:p w:rsidR="00AD7A2D" w:rsidRDefault="002C67DF" w:rsidP="007C0464">
      <w:pPr>
        <w:numPr>
          <w:ilvl w:val="0"/>
          <w:numId w:val="23"/>
        </w:numPr>
        <w:jc w:val="both"/>
        <w:rPr>
          <w:sz w:val="24"/>
          <w:szCs w:val="28"/>
        </w:rPr>
      </w:pPr>
      <w:r w:rsidRPr="00AD7A2D">
        <w:rPr>
          <w:sz w:val="24"/>
          <w:szCs w:val="28"/>
        </w:rPr>
        <w:t>Duchovné cvičenia pre zamestnancov</w:t>
      </w:r>
      <w:r w:rsidR="0025607C" w:rsidRPr="00AD7A2D">
        <w:rPr>
          <w:sz w:val="24"/>
          <w:szCs w:val="28"/>
        </w:rPr>
        <w:t xml:space="preserve"> </w:t>
      </w:r>
      <w:r w:rsidR="00AD7A2D">
        <w:rPr>
          <w:sz w:val="24"/>
          <w:szCs w:val="28"/>
        </w:rPr>
        <w:t>v Dome mamy Margity na Drienici</w:t>
      </w:r>
    </w:p>
    <w:p w:rsidR="002C67DF" w:rsidRPr="00AD7A2D" w:rsidRDefault="002C67DF" w:rsidP="007C0464">
      <w:pPr>
        <w:numPr>
          <w:ilvl w:val="0"/>
          <w:numId w:val="23"/>
        </w:numPr>
        <w:jc w:val="both"/>
        <w:rPr>
          <w:sz w:val="24"/>
          <w:szCs w:val="28"/>
        </w:rPr>
      </w:pPr>
      <w:r w:rsidRPr="00AD7A2D">
        <w:rPr>
          <w:sz w:val="24"/>
          <w:szCs w:val="28"/>
        </w:rPr>
        <w:t xml:space="preserve">Koncoročná </w:t>
      </w:r>
      <w:proofErr w:type="spellStart"/>
      <w:r w:rsidRPr="00AD7A2D">
        <w:rPr>
          <w:sz w:val="24"/>
          <w:szCs w:val="28"/>
        </w:rPr>
        <w:t>opekačka</w:t>
      </w:r>
      <w:proofErr w:type="spellEnd"/>
    </w:p>
    <w:p w:rsidR="00461A81" w:rsidRPr="00EE580E" w:rsidRDefault="00461A81" w:rsidP="00461A81">
      <w:pPr>
        <w:ind w:left="360"/>
        <w:jc w:val="both"/>
        <w:rPr>
          <w:sz w:val="24"/>
          <w:szCs w:val="28"/>
        </w:rPr>
      </w:pPr>
    </w:p>
    <w:p w:rsidR="002C67DF" w:rsidRPr="00EE580E" w:rsidRDefault="002C67DF" w:rsidP="002C67DF">
      <w:pPr>
        <w:jc w:val="both"/>
        <w:rPr>
          <w:bCs/>
          <w:sz w:val="24"/>
          <w:szCs w:val="28"/>
        </w:rPr>
      </w:pPr>
    </w:p>
    <w:p w:rsidR="002C67DF" w:rsidRPr="00EE580E" w:rsidRDefault="002C67DF" w:rsidP="002C67DF">
      <w:pPr>
        <w:jc w:val="both"/>
        <w:rPr>
          <w:bCs/>
          <w:i/>
          <w:sz w:val="24"/>
          <w:szCs w:val="28"/>
        </w:rPr>
      </w:pPr>
      <w:r w:rsidRPr="00EE580E">
        <w:rPr>
          <w:bCs/>
          <w:i/>
          <w:sz w:val="24"/>
          <w:szCs w:val="28"/>
        </w:rPr>
        <w:lastRenderedPageBreak/>
        <w:t>Súťaže a výsledky našej školy:</w:t>
      </w:r>
    </w:p>
    <w:p w:rsidR="006C4C16" w:rsidRDefault="006C4C16" w:rsidP="002C67DF">
      <w:pPr>
        <w:jc w:val="both"/>
        <w:rPr>
          <w:sz w:val="24"/>
          <w:szCs w:val="28"/>
        </w:rPr>
      </w:pPr>
    </w:p>
    <w:p w:rsidR="002C67DF" w:rsidRPr="006C4C16" w:rsidRDefault="002C67DF" w:rsidP="002C67DF">
      <w:pPr>
        <w:numPr>
          <w:ilvl w:val="0"/>
          <w:numId w:val="23"/>
        </w:numPr>
        <w:jc w:val="both"/>
        <w:rPr>
          <w:sz w:val="24"/>
          <w:szCs w:val="28"/>
        </w:rPr>
      </w:pPr>
      <w:r w:rsidRPr="006C4C16">
        <w:rPr>
          <w:sz w:val="24"/>
          <w:szCs w:val="28"/>
        </w:rPr>
        <w:t>Hviezdoslavov Kubín - školské kolo</w:t>
      </w:r>
    </w:p>
    <w:p w:rsidR="00667A33" w:rsidRDefault="00667A33" w:rsidP="003C2760">
      <w:pPr>
        <w:jc w:val="both"/>
        <w:rPr>
          <w:sz w:val="18"/>
        </w:rPr>
      </w:pPr>
    </w:p>
    <w:p w:rsidR="0025607C" w:rsidRPr="00EE580E" w:rsidRDefault="0025607C" w:rsidP="003C2760">
      <w:pPr>
        <w:jc w:val="both"/>
        <w:rPr>
          <w:sz w:val="18"/>
        </w:rPr>
      </w:pPr>
    </w:p>
    <w:p w:rsidR="00667A33" w:rsidRPr="00EE580E" w:rsidRDefault="00667A33" w:rsidP="003C2760">
      <w:pPr>
        <w:jc w:val="both"/>
        <w:rPr>
          <w:b/>
          <w:bCs/>
          <w:sz w:val="24"/>
          <w:szCs w:val="28"/>
        </w:rPr>
      </w:pPr>
      <w:r w:rsidRPr="00EE580E">
        <w:rPr>
          <w:b/>
          <w:bCs/>
          <w:sz w:val="24"/>
          <w:szCs w:val="28"/>
        </w:rPr>
        <w:t>Činnosť predmetových komisií a metodických združení:</w:t>
      </w:r>
    </w:p>
    <w:p w:rsidR="00667A33" w:rsidRPr="007C0464" w:rsidRDefault="00667A33" w:rsidP="00667A33">
      <w:pPr>
        <w:overflowPunct/>
        <w:autoSpaceDE/>
        <w:ind w:firstLine="708"/>
        <w:jc w:val="both"/>
        <w:rPr>
          <w:sz w:val="24"/>
          <w:szCs w:val="28"/>
        </w:rPr>
      </w:pPr>
      <w:r w:rsidRPr="007C0464">
        <w:rPr>
          <w:sz w:val="24"/>
          <w:szCs w:val="28"/>
        </w:rPr>
        <w:t>V oblasti riadenia školy boli nápomocné predmetové komisie 2.stupňa a metodické združenia 0. – 4. ročníka.</w:t>
      </w:r>
    </w:p>
    <w:p w:rsidR="00667A33" w:rsidRPr="007C0464" w:rsidRDefault="00667A33" w:rsidP="00667A33">
      <w:pPr>
        <w:overflowPunct/>
        <w:autoSpaceDE/>
        <w:ind w:firstLine="708"/>
        <w:jc w:val="both"/>
        <w:rPr>
          <w:sz w:val="24"/>
          <w:szCs w:val="28"/>
        </w:rPr>
      </w:pPr>
      <w:r w:rsidRPr="007C0464">
        <w:rPr>
          <w:sz w:val="24"/>
          <w:szCs w:val="28"/>
        </w:rPr>
        <w:t xml:space="preserve">Predmetové komisie </w:t>
      </w:r>
      <w:r w:rsidR="004971D2" w:rsidRPr="007C0464">
        <w:rPr>
          <w:sz w:val="24"/>
          <w:szCs w:val="28"/>
        </w:rPr>
        <w:t xml:space="preserve"> a metodické združenia </w:t>
      </w:r>
      <w:r w:rsidR="007C0464" w:rsidRPr="007C0464">
        <w:rPr>
          <w:sz w:val="24"/>
          <w:szCs w:val="28"/>
        </w:rPr>
        <w:t>boli</w:t>
      </w:r>
      <w:r w:rsidRPr="007C0464">
        <w:rPr>
          <w:sz w:val="24"/>
          <w:szCs w:val="28"/>
        </w:rPr>
        <w:t xml:space="preserve"> vo svojej činnosti </w:t>
      </w:r>
      <w:r w:rsidR="007C0464" w:rsidRPr="007C0464">
        <w:rPr>
          <w:sz w:val="24"/>
          <w:szCs w:val="28"/>
        </w:rPr>
        <w:t xml:space="preserve">obmedzené pandemickými opatreniami a tak sa nemohli stretávať prezenčne </w:t>
      </w:r>
      <w:r w:rsidRPr="007C0464">
        <w:rPr>
          <w:sz w:val="24"/>
          <w:szCs w:val="28"/>
        </w:rPr>
        <w:t>a počas roka plnili svoju organizačno-riadiacu, kontrolno-hodnotiacu a odborno-metodickú funkciu.</w:t>
      </w:r>
    </w:p>
    <w:p w:rsidR="0017670D" w:rsidRPr="007C0464" w:rsidRDefault="0017670D" w:rsidP="00667A33">
      <w:pPr>
        <w:overflowPunct/>
        <w:autoSpaceDE/>
        <w:ind w:firstLine="708"/>
        <w:jc w:val="both"/>
        <w:rPr>
          <w:b/>
          <w:bCs/>
          <w:sz w:val="24"/>
          <w:szCs w:val="28"/>
        </w:rPr>
      </w:pPr>
      <w:r w:rsidRPr="007C0464">
        <w:rPr>
          <w:sz w:val="24"/>
          <w:szCs w:val="28"/>
        </w:rPr>
        <w:t>V prílohe tejto správy sú správy za jednotlivé PK a MZ a ich činnosti počas zatvorenia školy.</w:t>
      </w:r>
    </w:p>
    <w:p w:rsidR="00667A33" w:rsidRDefault="00667A33" w:rsidP="003C2760">
      <w:pPr>
        <w:jc w:val="both"/>
        <w:rPr>
          <w:sz w:val="18"/>
        </w:rPr>
      </w:pPr>
    </w:p>
    <w:p w:rsidR="006C4C16" w:rsidRPr="00EE580E" w:rsidRDefault="006C4C16" w:rsidP="003C2760">
      <w:pPr>
        <w:jc w:val="both"/>
        <w:rPr>
          <w:sz w:val="18"/>
        </w:rPr>
      </w:pPr>
    </w:p>
    <w:p w:rsidR="003D213B" w:rsidRPr="00EE580E" w:rsidRDefault="003D213B" w:rsidP="003C2760">
      <w:pPr>
        <w:jc w:val="both"/>
        <w:rPr>
          <w:sz w:val="24"/>
          <w:szCs w:val="28"/>
        </w:rPr>
      </w:pPr>
      <w:r w:rsidRPr="00EE580E">
        <w:rPr>
          <w:b/>
          <w:bCs/>
          <w:sz w:val="24"/>
          <w:szCs w:val="28"/>
        </w:rPr>
        <w:t>Základné dokumenty pre školský rok boli:</w:t>
      </w:r>
    </w:p>
    <w:p w:rsidR="003D213B" w:rsidRDefault="003D213B">
      <w:pPr>
        <w:jc w:val="both"/>
        <w:rPr>
          <w:b/>
          <w:bCs/>
          <w:sz w:val="24"/>
          <w:szCs w:val="28"/>
        </w:rPr>
      </w:pPr>
    </w:p>
    <w:p w:rsidR="006C4C16" w:rsidRPr="00EE580E" w:rsidRDefault="006C4C16">
      <w:pPr>
        <w:jc w:val="both"/>
        <w:rPr>
          <w:b/>
          <w:bCs/>
          <w:sz w:val="24"/>
          <w:szCs w:val="28"/>
        </w:rPr>
      </w:pPr>
    </w:p>
    <w:p w:rsidR="003D213B" w:rsidRPr="00EE580E" w:rsidRDefault="003D213B">
      <w:pPr>
        <w:numPr>
          <w:ilvl w:val="0"/>
          <w:numId w:val="2"/>
        </w:num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>Pedagogicko-organiz</w:t>
      </w:r>
      <w:r w:rsidR="007C0464">
        <w:rPr>
          <w:sz w:val="24"/>
          <w:szCs w:val="28"/>
        </w:rPr>
        <w:t>ačné pokyny na školský rok 2020</w:t>
      </w:r>
      <w:r w:rsidR="00B866E0" w:rsidRPr="00EE580E">
        <w:rPr>
          <w:sz w:val="24"/>
          <w:szCs w:val="28"/>
        </w:rPr>
        <w:t>/20</w:t>
      </w:r>
      <w:r w:rsidR="007C0464">
        <w:rPr>
          <w:sz w:val="24"/>
          <w:szCs w:val="28"/>
        </w:rPr>
        <w:t>21</w:t>
      </w:r>
      <w:r w:rsidRPr="00EE580E">
        <w:rPr>
          <w:sz w:val="24"/>
          <w:szCs w:val="28"/>
        </w:rPr>
        <w:t xml:space="preserve"> a všeobecne záväzné právne normy</w:t>
      </w:r>
      <w:r w:rsidR="00F74B0F" w:rsidRPr="00EE580E">
        <w:rPr>
          <w:sz w:val="24"/>
          <w:szCs w:val="28"/>
        </w:rPr>
        <w:t xml:space="preserve"> a predpisy MŠ SR </w:t>
      </w:r>
    </w:p>
    <w:p w:rsidR="00A11670" w:rsidRPr="00EE580E" w:rsidRDefault="00A11670">
      <w:pPr>
        <w:numPr>
          <w:ilvl w:val="0"/>
          <w:numId w:val="2"/>
        </w:num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Inovovaný štátny vzdelávací program pre 0. – </w:t>
      </w:r>
      <w:r w:rsidR="007C0464">
        <w:rPr>
          <w:sz w:val="24"/>
          <w:szCs w:val="28"/>
        </w:rPr>
        <w:t>4</w:t>
      </w:r>
      <w:r w:rsidRPr="00EE580E">
        <w:rPr>
          <w:sz w:val="24"/>
          <w:szCs w:val="28"/>
        </w:rPr>
        <w:t xml:space="preserve">. ročník </w:t>
      </w:r>
    </w:p>
    <w:p w:rsidR="003D213B" w:rsidRPr="00EE580E" w:rsidRDefault="00E03B48">
      <w:pPr>
        <w:numPr>
          <w:ilvl w:val="0"/>
          <w:numId w:val="2"/>
        </w:num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>Štátny vzdelávací program pre predprimárne vzdelávanie</w:t>
      </w:r>
    </w:p>
    <w:p w:rsidR="00A11670" w:rsidRPr="00EE580E" w:rsidRDefault="00A11670">
      <w:pPr>
        <w:numPr>
          <w:ilvl w:val="0"/>
          <w:numId w:val="2"/>
        </w:num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>Školské vzdelávaci</w:t>
      </w:r>
      <w:r w:rsidR="007C0464">
        <w:rPr>
          <w:sz w:val="24"/>
          <w:szCs w:val="28"/>
        </w:rPr>
        <w:t>e programy pre ISCED1.</w:t>
      </w:r>
      <w:r w:rsidRPr="00EE580E">
        <w:rPr>
          <w:sz w:val="24"/>
          <w:szCs w:val="28"/>
        </w:rPr>
        <w:t xml:space="preserve"> </w:t>
      </w:r>
    </w:p>
    <w:p w:rsidR="00A11670" w:rsidRPr="00EE580E" w:rsidRDefault="00A11670">
      <w:pPr>
        <w:numPr>
          <w:ilvl w:val="0"/>
          <w:numId w:val="2"/>
        </w:num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>Učebný plán s učebnými osnovami pre nultý ročník ZŠ.</w:t>
      </w:r>
    </w:p>
    <w:p w:rsidR="00A11670" w:rsidRPr="00EE580E" w:rsidRDefault="00A11670">
      <w:pPr>
        <w:numPr>
          <w:ilvl w:val="0"/>
          <w:numId w:val="2"/>
        </w:num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>Školský výchovný</w:t>
      </w:r>
      <w:r w:rsidR="006759D4" w:rsidRPr="00EE580E">
        <w:rPr>
          <w:sz w:val="24"/>
          <w:szCs w:val="28"/>
        </w:rPr>
        <w:t xml:space="preserve"> program</w:t>
      </w:r>
      <w:r w:rsidRPr="00EE580E">
        <w:rPr>
          <w:sz w:val="24"/>
          <w:szCs w:val="28"/>
        </w:rPr>
        <w:t xml:space="preserve"> pre ŠKD</w:t>
      </w:r>
    </w:p>
    <w:p w:rsidR="003D213B" w:rsidRPr="00EE580E" w:rsidRDefault="003D213B">
      <w:pPr>
        <w:numPr>
          <w:ilvl w:val="0"/>
          <w:numId w:val="2"/>
        </w:num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>Deklarácia práv dieťaťa, Dohovor o právach dieťaťa</w:t>
      </w:r>
    </w:p>
    <w:p w:rsidR="003D213B" w:rsidRPr="00EE580E" w:rsidRDefault="003D213B">
      <w:pPr>
        <w:numPr>
          <w:ilvl w:val="0"/>
          <w:numId w:val="2"/>
        </w:num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>Koncepcia výchovy k manželstvu a rodičovstvu v ZŠ a SŠ</w:t>
      </w:r>
    </w:p>
    <w:p w:rsidR="003D213B" w:rsidRPr="00EE580E" w:rsidRDefault="003D213B">
      <w:pPr>
        <w:numPr>
          <w:ilvl w:val="0"/>
          <w:numId w:val="2"/>
        </w:num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>Národný program boja proti drogám</w:t>
      </w:r>
    </w:p>
    <w:p w:rsidR="003D213B" w:rsidRPr="00EE580E" w:rsidRDefault="003D213B">
      <w:pPr>
        <w:numPr>
          <w:ilvl w:val="0"/>
          <w:numId w:val="2"/>
        </w:num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Koncepcia environmentálnej výchovy v školách </w:t>
      </w:r>
    </w:p>
    <w:p w:rsidR="003D213B" w:rsidRDefault="003D213B">
      <w:pPr>
        <w:numPr>
          <w:ilvl w:val="0"/>
          <w:numId w:val="2"/>
        </w:num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Smernice, nariadenia, pokyny a odporúčania MŠ SR a KŠU </w:t>
      </w:r>
    </w:p>
    <w:p w:rsidR="0017670D" w:rsidRPr="00EE580E" w:rsidRDefault="0017670D" w:rsidP="0017670D">
      <w:pPr>
        <w:numPr>
          <w:ilvl w:val="0"/>
          <w:numId w:val="2"/>
        </w:numPr>
        <w:overflowPunct/>
        <w:autoSpaceDE/>
        <w:jc w:val="both"/>
        <w:rPr>
          <w:sz w:val="24"/>
          <w:szCs w:val="28"/>
        </w:rPr>
      </w:pPr>
      <w:r w:rsidRPr="00EE580E">
        <w:rPr>
          <w:sz w:val="24"/>
          <w:szCs w:val="28"/>
        </w:rPr>
        <w:t>Smernice, nariadenia, pokyny a odporúčania MŠ SR</w:t>
      </w:r>
      <w:r>
        <w:rPr>
          <w:sz w:val="24"/>
          <w:szCs w:val="28"/>
        </w:rPr>
        <w:t xml:space="preserve"> počas zatvorenia škôl</w:t>
      </w:r>
    </w:p>
    <w:p w:rsidR="00DF3950" w:rsidRDefault="00DF3950" w:rsidP="00DF3950">
      <w:pPr>
        <w:overflowPunct/>
        <w:autoSpaceDE/>
        <w:ind w:left="60"/>
        <w:jc w:val="both"/>
        <w:rPr>
          <w:sz w:val="24"/>
          <w:szCs w:val="28"/>
        </w:rPr>
      </w:pPr>
    </w:p>
    <w:p w:rsidR="006C4C16" w:rsidRPr="00EE580E" w:rsidRDefault="006C4C16" w:rsidP="00DF3950">
      <w:pPr>
        <w:overflowPunct/>
        <w:autoSpaceDE/>
        <w:ind w:left="60"/>
        <w:jc w:val="both"/>
        <w:rPr>
          <w:sz w:val="24"/>
          <w:szCs w:val="28"/>
        </w:rPr>
      </w:pPr>
    </w:p>
    <w:p w:rsidR="00DF3950" w:rsidRPr="00EE580E" w:rsidRDefault="006B5A2E" w:rsidP="00DF3950">
      <w:pPr>
        <w:overflowPunct/>
        <w:autoSpaceDE/>
        <w:ind w:left="60"/>
        <w:jc w:val="both"/>
        <w:rPr>
          <w:sz w:val="24"/>
          <w:szCs w:val="28"/>
        </w:rPr>
      </w:pPr>
      <w:r w:rsidRPr="00EE580E">
        <w:rPr>
          <w:b/>
          <w:sz w:val="24"/>
          <w:szCs w:val="28"/>
        </w:rPr>
        <w:t xml:space="preserve"> </w:t>
      </w:r>
      <w:r w:rsidR="00310D26" w:rsidRPr="00EE580E">
        <w:rPr>
          <w:b/>
          <w:sz w:val="24"/>
          <w:szCs w:val="28"/>
        </w:rPr>
        <w:t>Informácia o projekt</w:t>
      </w:r>
      <w:r w:rsidR="00DD31FA" w:rsidRPr="00EE580E">
        <w:rPr>
          <w:b/>
          <w:sz w:val="24"/>
          <w:szCs w:val="28"/>
        </w:rPr>
        <w:t>och</w:t>
      </w:r>
      <w:r w:rsidR="00310D26" w:rsidRPr="00EE580E">
        <w:rPr>
          <w:b/>
          <w:sz w:val="24"/>
          <w:szCs w:val="28"/>
        </w:rPr>
        <w:t>, do ktor</w:t>
      </w:r>
      <w:r w:rsidR="0076418B" w:rsidRPr="00EE580E">
        <w:rPr>
          <w:b/>
          <w:sz w:val="24"/>
          <w:szCs w:val="28"/>
        </w:rPr>
        <w:t>ých</w:t>
      </w:r>
      <w:r w:rsidR="00D52430" w:rsidRPr="00EE580E">
        <w:rPr>
          <w:b/>
          <w:sz w:val="24"/>
          <w:szCs w:val="28"/>
        </w:rPr>
        <w:t xml:space="preserve"> </w:t>
      </w:r>
      <w:r w:rsidR="0076418B" w:rsidRPr="00EE580E">
        <w:rPr>
          <w:b/>
          <w:sz w:val="24"/>
          <w:szCs w:val="28"/>
        </w:rPr>
        <w:t>bola</w:t>
      </w:r>
      <w:r w:rsidR="00D52430" w:rsidRPr="00EE580E">
        <w:rPr>
          <w:b/>
          <w:sz w:val="24"/>
          <w:szCs w:val="28"/>
        </w:rPr>
        <w:t xml:space="preserve"> škola zapojená</w:t>
      </w:r>
      <w:r w:rsidR="00DF3950" w:rsidRPr="00EE580E">
        <w:rPr>
          <w:b/>
          <w:sz w:val="24"/>
          <w:szCs w:val="28"/>
        </w:rPr>
        <w:t>:</w:t>
      </w:r>
    </w:p>
    <w:p w:rsidR="00DF3950" w:rsidRPr="00EE580E" w:rsidRDefault="00DF3950" w:rsidP="00DF3950">
      <w:pPr>
        <w:overflowPunct/>
        <w:autoSpaceDE/>
        <w:ind w:left="60"/>
        <w:jc w:val="both"/>
        <w:rPr>
          <w:sz w:val="24"/>
          <w:szCs w:val="28"/>
        </w:rPr>
      </w:pPr>
    </w:p>
    <w:p w:rsidR="00B77E9B" w:rsidRPr="00EE580E" w:rsidRDefault="00955BB6" w:rsidP="00B77E9B">
      <w:pPr>
        <w:numPr>
          <w:ilvl w:val="6"/>
          <w:numId w:val="3"/>
        </w:numPr>
        <w:tabs>
          <w:tab w:val="clear" w:pos="4964"/>
          <w:tab w:val="num" w:pos="0"/>
        </w:tabs>
        <w:overflowPunct/>
        <w:autoSpaceDE/>
        <w:ind w:left="0" w:firstLine="0"/>
        <w:jc w:val="both"/>
        <w:rPr>
          <w:sz w:val="24"/>
          <w:szCs w:val="28"/>
        </w:rPr>
      </w:pPr>
      <w:r w:rsidRPr="00EE580E">
        <w:rPr>
          <w:sz w:val="24"/>
          <w:szCs w:val="28"/>
        </w:rPr>
        <w:t>Pokračujeme v</w:t>
      </w:r>
      <w:r w:rsidR="00B77E9B" w:rsidRPr="00EE580E">
        <w:rPr>
          <w:sz w:val="24"/>
          <w:szCs w:val="28"/>
        </w:rPr>
        <w:t xml:space="preserve"> </w:t>
      </w:r>
      <w:r w:rsidR="0017670D" w:rsidRPr="00EE580E">
        <w:rPr>
          <w:sz w:val="24"/>
          <w:szCs w:val="28"/>
        </w:rPr>
        <w:t>environmentálnom</w:t>
      </w:r>
      <w:r w:rsidR="00B77E9B" w:rsidRPr="00EE580E">
        <w:rPr>
          <w:sz w:val="24"/>
          <w:szCs w:val="28"/>
        </w:rPr>
        <w:t xml:space="preserve"> projekt</w:t>
      </w:r>
      <w:r w:rsidRPr="00EE580E">
        <w:rPr>
          <w:sz w:val="24"/>
          <w:szCs w:val="28"/>
        </w:rPr>
        <w:t>e</w:t>
      </w:r>
      <w:r w:rsidR="00CF6037" w:rsidRPr="00EE580E">
        <w:rPr>
          <w:sz w:val="24"/>
          <w:szCs w:val="28"/>
        </w:rPr>
        <w:t xml:space="preserve"> „</w:t>
      </w:r>
      <w:r w:rsidR="00CF6037" w:rsidRPr="00EE580E">
        <w:rPr>
          <w:i/>
          <w:sz w:val="24"/>
          <w:szCs w:val="28"/>
        </w:rPr>
        <w:t>Naša záhrada</w:t>
      </w:r>
      <w:r w:rsidR="00CF6037" w:rsidRPr="00EE580E">
        <w:rPr>
          <w:sz w:val="24"/>
          <w:szCs w:val="28"/>
        </w:rPr>
        <w:t>“</w:t>
      </w:r>
      <w:r w:rsidR="00B77E9B" w:rsidRPr="00EE580E">
        <w:rPr>
          <w:sz w:val="24"/>
          <w:szCs w:val="28"/>
        </w:rPr>
        <w:t xml:space="preserve"> zameran</w:t>
      </w:r>
      <w:r w:rsidRPr="00EE580E">
        <w:rPr>
          <w:sz w:val="24"/>
          <w:szCs w:val="28"/>
        </w:rPr>
        <w:t>om</w:t>
      </w:r>
      <w:r w:rsidR="00B77E9B" w:rsidRPr="00EE580E">
        <w:rPr>
          <w:sz w:val="24"/>
          <w:szCs w:val="28"/>
        </w:rPr>
        <w:t xml:space="preserve"> na úpravu okolia školy a </w:t>
      </w:r>
      <w:r w:rsidRPr="00EE580E">
        <w:rPr>
          <w:sz w:val="24"/>
          <w:szCs w:val="28"/>
        </w:rPr>
        <w:t>obrábanie</w:t>
      </w:r>
      <w:r w:rsidR="00B77E9B" w:rsidRPr="00EE580E">
        <w:rPr>
          <w:sz w:val="24"/>
          <w:szCs w:val="28"/>
        </w:rPr>
        <w:t xml:space="preserve"> školských políčok.</w:t>
      </w:r>
    </w:p>
    <w:p w:rsidR="00CF6037" w:rsidRDefault="00955BB6" w:rsidP="00CF6037">
      <w:pPr>
        <w:numPr>
          <w:ilvl w:val="6"/>
          <w:numId w:val="3"/>
        </w:numPr>
        <w:tabs>
          <w:tab w:val="clear" w:pos="4964"/>
          <w:tab w:val="num" w:pos="0"/>
        </w:tabs>
        <w:overflowPunct/>
        <w:autoSpaceDE/>
        <w:ind w:left="0" w:firstLine="0"/>
        <w:jc w:val="both"/>
        <w:rPr>
          <w:sz w:val="24"/>
          <w:szCs w:val="28"/>
        </w:rPr>
      </w:pPr>
      <w:r w:rsidRPr="00EE580E">
        <w:rPr>
          <w:sz w:val="24"/>
          <w:szCs w:val="28"/>
        </w:rPr>
        <w:t>Pokračujeme v</w:t>
      </w:r>
      <w:r w:rsidR="00CF6037" w:rsidRPr="00EE580E">
        <w:rPr>
          <w:sz w:val="24"/>
          <w:szCs w:val="28"/>
        </w:rPr>
        <w:t xml:space="preserve"> projekt</w:t>
      </w:r>
      <w:r w:rsidRPr="00EE580E">
        <w:rPr>
          <w:sz w:val="24"/>
          <w:szCs w:val="28"/>
        </w:rPr>
        <w:t>e</w:t>
      </w:r>
      <w:r w:rsidR="00CF6037" w:rsidRPr="00EE580E">
        <w:rPr>
          <w:sz w:val="24"/>
          <w:szCs w:val="28"/>
        </w:rPr>
        <w:t xml:space="preserve"> „</w:t>
      </w:r>
      <w:r w:rsidR="00CF6037" w:rsidRPr="00EE580E">
        <w:rPr>
          <w:i/>
          <w:sz w:val="24"/>
          <w:szCs w:val="28"/>
        </w:rPr>
        <w:t>Moderné inkluzívne vzdelávanie</w:t>
      </w:r>
      <w:r w:rsidR="00CF6037" w:rsidRPr="00EE580E">
        <w:rPr>
          <w:sz w:val="24"/>
          <w:szCs w:val="28"/>
        </w:rPr>
        <w:t>“, v rámci výzvy MŠVVaŠ SR: „V základnej škole úspešnejší“, ktor</w:t>
      </w:r>
      <w:r w:rsidRPr="00EE580E">
        <w:rPr>
          <w:sz w:val="24"/>
          <w:szCs w:val="28"/>
        </w:rPr>
        <w:t>ý zabezpečuje doučovanie žiakov a asistenciu pre žiakov zo sociálne znevýhodneného prostredia.</w:t>
      </w:r>
    </w:p>
    <w:p w:rsidR="00E6199B" w:rsidRDefault="00E6199B" w:rsidP="00CF6037">
      <w:pPr>
        <w:numPr>
          <w:ilvl w:val="6"/>
          <w:numId w:val="3"/>
        </w:numPr>
        <w:tabs>
          <w:tab w:val="clear" w:pos="4964"/>
          <w:tab w:val="num" w:pos="0"/>
        </w:tabs>
        <w:overflowPunct/>
        <w:autoSpaceDE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>Zapojili sme sa do projektu“ múdre hranie“ pre MŠ, cez ktorý sa nakúpili pomôcky pre MŠ</w:t>
      </w:r>
    </w:p>
    <w:p w:rsidR="00E6199B" w:rsidRPr="00EE580E" w:rsidRDefault="00E6199B" w:rsidP="00CF6037">
      <w:pPr>
        <w:numPr>
          <w:ilvl w:val="6"/>
          <w:numId w:val="3"/>
        </w:numPr>
        <w:tabs>
          <w:tab w:val="clear" w:pos="4964"/>
          <w:tab w:val="num" w:pos="0"/>
        </w:tabs>
        <w:overflowPunct/>
        <w:autoSpaceDE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Zapojili sme sa do projektu doučovania „ </w:t>
      </w:r>
      <w:r w:rsidR="00C4205C">
        <w:rPr>
          <w:sz w:val="24"/>
          <w:szCs w:val="28"/>
        </w:rPr>
        <w:t>Spolu múdrejší“</w:t>
      </w:r>
    </w:p>
    <w:p w:rsidR="000231E8" w:rsidRPr="00C4205C" w:rsidRDefault="000231E8" w:rsidP="00CF6037">
      <w:pPr>
        <w:numPr>
          <w:ilvl w:val="6"/>
          <w:numId w:val="3"/>
        </w:numPr>
        <w:tabs>
          <w:tab w:val="clear" w:pos="4964"/>
          <w:tab w:val="num" w:pos="0"/>
        </w:tabs>
        <w:overflowPunct/>
        <w:autoSpaceDE/>
        <w:ind w:left="0" w:firstLine="0"/>
        <w:jc w:val="both"/>
        <w:rPr>
          <w:sz w:val="24"/>
          <w:szCs w:val="28"/>
        </w:rPr>
      </w:pPr>
      <w:r w:rsidRPr="00C4205C">
        <w:rPr>
          <w:sz w:val="24"/>
          <w:szCs w:val="28"/>
        </w:rPr>
        <w:t>V rámci podpory zdravia detí je škola už dlhodobo zapojená do projektov:</w:t>
      </w:r>
    </w:p>
    <w:p w:rsidR="000231E8" w:rsidRPr="00C4205C" w:rsidRDefault="000231E8" w:rsidP="006E1C80">
      <w:pPr>
        <w:numPr>
          <w:ilvl w:val="0"/>
          <w:numId w:val="32"/>
        </w:numPr>
        <w:overflowPunct/>
        <w:autoSpaceDE/>
        <w:jc w:val="both"/>
        <w:rPr>
          <w:i/>
          <w:sz w:val="24"/>
          <w:szCs w:val="28"/>
        </w:rPr>
      </w:pPr>
      <w:r w:rsidRPr="00C4205C">
        <w:rPr>
          <w:i/>
          <w:sz w:val="24"/>
          <w:szCs w:val="28"/>
        </w:rPr>
        <w:t>Školské ovocie</w:t>
      </w:r>
    </w:p>
    <w:p w:rsidR="006C4C16" w:rsidRPr="00C4205C" w:rsidRDefault="000231E8" w:rsidP="006E1C80">
      <w:pPr>
        <w:numPr>
          <w:ilvl w:val="0"/>
          <w:numId w:val="32"/>
        </w:numPr>
        <w:overflowPunct/>
        <w:autoSpaceDE/>
        <w:jc w:val="both"/>
        <w:rPr>
          <w:i/>
          <w:sz w:val="24"/>
          <w:szCs w:val="28"/>
        </w:rPr>
      </w:pPr>
      <w:r w:rsidRPr="00C4205C">
        <w:rPr>
          <w:i/>
          <w:sz w:val="24"/>
          <w:szCs w:val="28"/>
        </w:rPr>
        <w:t>Mliečny program</w:t>
      </w:r>
    </w:p>
    <w:p w:rsidR="006E1C80" w:rsidRPr="00E6199B" w:rsidRDefault="00E3456C" w:rsidP="006E1C80">
      <w:pPr>
        <w:pStyle w:val="Odsekzoznamu"/>
        <w:numPr>
          <w:ilvl w:val="6"/>
          <w:numId w:val="3"/>
        </w:numPr>
        <w:tabs>
          <w:tab w:val="clear" w:pos="4964"/>
        </w:tabs>
        <w:overflowPunct/>
        <w:autoSpaceDE/>
        <w:ind w:left="709" w:hanging="709"/>
        <w:jc w:val="both"/>
        <w:rPr>
          <w:i/>
          <w:sz w:val="24"/>
          <w:szCs w:val="28"/>
        </w:rPr>
      </w:pPr>
      <w:r w:rsidRPr="00E6199B">
        <w:rPr>
          <w:sz w:val="24"/>
          <w:szCs w:val="28"/>
        </w:rPr>
        <w:t xml:space="preserve">Zapojili </w:t>
      </w:r>
      <w:r w:rsidR="00CF6037" w:rsidRPr="00E6199B">
        <w:rPr>
          <w:sz w:val="24"/>
          <w:szCs w:val="28"/>
        </w:rPr>
        <w:t>sme sa</w:t>
      </w:r>
      <w:r w:rsidR="00DD31FA" w:rsidRPr="00E6199B">
        <w:rPr>
          <w:sz w:val="24"/>
          <w:szCs w:val="28"/>
        </w:rPr>
        <w:t xml:space="preserve"> do</w:t>
      </w:r>
      <w:r w:rsidR="00CF6037" w:rsidRPr="00E6199B">
        <w:rPr>
          <w:sz w:val="24"/>
          <w:szCs w:val="28"/>
        </w:rPr>
        <w:t xml:space="preserve"> </w:t>
      </w:r>
      <w:r w:rsidRPr="00E6199B">
        <w:rPr>
          <w:sz w:val="24"/>
          <w:szCs w:val="28"/>
        </w:rPr>
        <w:t xml:space="preserve">saleziánskeho </w:t>
      </w:r>
      <w:r w:rsidR="0076418B" w:rsidRPr="00E6199B">
        <w:rPr>
          <w:sz w:val="24"/>
          <w:szCs w:val="28"/>
        </w:rPr>
        <w:t>projektu „</w:t>
      </w:r>
      <w:r w:rsidR="0076418B" w:rsidRPr="00E6199B">
        <w:rPr>
          <w:i/>
          <w:sz w:val="24"/>
          <w:szCs w:val="28"/>
        </w:rPr>
        <w:t xml:space="preserve">Tehlička pre </w:t>
      </w:r>
      <w:proofErr w:type="spellStart"/>
      <w:r w:rsidR="007C0464" w:rsidRPr="00E6199B">
        <w:rPr>
          <w:i/>
          <w:sz w:val="24"/>
          <w:szCs w:val="28"/>
        </w:rPr>
        <w:t>Jakutsko</w:t>
      </w:r>
      <w:proofErr w:type="spellEnd"/>
      <w:r w:rsidR="0076418B" w:rsidRPr="00E6199B">
        <w:rPr>
          <w:sz w:val="24"/>
          <w:szCs w:val="28"/>
        </w:rPr>
        <w:t>“</w:t>
      </w:r>
    </w:p>
    <w:p w:rsidR="006616F2" w:rsidRPr="007C0464" w:rsidRDefault="006616F2">
      <w:pPr>
        <w:jc w:val="center"/>
        <w:rPr>
          <w:b/>
          <w:color w:val="FF0000"/>
          <w:sz w:val="24"/>
          <w:szCs w:val="28"/>
        </w:rPr>
      </w:pPr>
    </w:p>
    <w:p w:rsidR="006616F2" w:rsidRDefault="006616F2">
      <w:pPr>
        <w:jc w:val="center"/>
        <w:rPr>
          <w:b/>
          <w:color w:val="FF0000"/>
          <w:sz w:val="24"/>
          <w:szCs w:val="28"/>
        </w:rPr>
      </w:pPr>
    </w:p>
    <w:p w:rsidR="000565AD" w:rsidRPr="007C0464" w:rsidRDefault="000565AD">
      <w:pPr>
        <w:jc w:val="center"/>
        <w:rPr>
          <w:b/>
          <w:color w:val="FF0000"/>
          <w:sz w:val="24"/>
          <w:szCs w:val="28"/>
        </w:rPr>
      </w:pPr>
    </w:p>
    <w:p w:rsidR="006616F2" w:rsidRPr="00EE580E" w:rsidRDefault="006616F2">
      <w:pPr>
        <w:jc w:val="center"/>
        <w:rPr>
          <w:b/>
          <w:sz w:val="24"/>
          <w:szCs w:val="28"/>
        </w:rPr>
      </w:pPr>
    </w:p>
    <w:p w:rsidR="003D213B" w:rsidRPr="00EE580E" w:rsidRDefault="00707567">
      <w:pPr>
        <w:jc w:val="center"/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lastRenderedPageBreak/>
        <w:t>ZASADNUTIA PEDAGOGICKEJ RADY</w:t>
      </w:r>
    </w:p>
    <w:p w:rsidR="003D213B" w:rsidRPr="00EE580E" w:rsidRDefault="003D213B">
      <w:pPr>
        <w:jc w:val="both"/>
        <w:rPr>
          <w:b/>
          <w:sz w:val="24"/>
          <w:szCs w:val="28"/>
        </w:rPr>
      </w:pPr>
    </w:p>
    <w:p w:rsidR="003D213B" w:rsidRPr="00EE580E" w:rsidRDefault="00765845">
      <w:pPr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Zasadnutia pedagogickej rady sa uskutočnili </w:t>
      </w:r>
      <w:r w:rsidR="00730CF2">
        <w:rPr>
          <w:sz w:val="24"/>
          <w:szCs w:val="28"/>
        </w:rPr>
        <w:t>4</w:t>
      </w:r>
      <w:r w:rsidRPr="00EE580E">
        <w:rPr>
          <w:sz w:val="24"/>
          <w:szCs w:val="28"/>
        </w:rPr>
        <w:t>x s nasledovným obsahom:</w:t>
      </w:r>
    </w:p>
    <w:p w:rsidR="00607C08" w:rsidRPr="00EE580E" w:rsidRDefault="00607C08" w:rsidP="00607C08">
      <w:pPr>
        <w:jc w:val="both"/>
        <w:rPr>
          <w:sz w:val="24"/>
          <w:szCs w:val="28"/>
          <w:u w:val="single"/>
        </w:rPr>
      </w:pPr>
    </w:p>
    <w:p w:rsidR="00707567" w:rsidRPr="00EE580E" w:rsidRDefault="00707567" w:rsidP="00607C08">
      <w:pPr>
        <w:jc w:val="both"/>
        <w:rPr>
          <w:sz w:val="24"/>
          <w:szCs w:val="28"/>
          <w:u w:val="single"/>
        </w:rPr>
      </w:pPr>
    </w:p>
    <w:p w:rsidR="00607C08" w:rsidRPr="00EE580E" w:rsidRDefault="00607C08" w:rsidP="00607C08">
      <w:pPr>
        <w:jc w:val="both"/>
        <w:rPr>
          <w:sz w:val="24"/>
          <w:szCs w:val="28"/>
          <w:u w:val="single"/>
        </w:rPr>
      </w:pPr>
      <w:r w:rsidRPr="00EE580E">
        <w:rPr>
          <w:sz w:val="24"/>
          <w:szCs w:val="28"/>
          <w:u w:val="single"/>
        </w:rPr>
        <w:t>September:</w:t>
      </w:r>
    </w:p>
    <w:p w:rsidR="00607C08" w:rsidRPr="00EE580E" w:rsidRDefault="00780B9E" w:rsidP="00607C08">
      <w:pPr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- prerokovanie </w:t>
      </w:r>
      <w:r w:rsidR="003E1CDD" w:rsidRPr="00EE580E">
        <w:rPr>
          <w:sz w:val="24"/>
          <w:szCs w:val="28"/>
        </w:rPr>
        <w:t>a schválenie Plánu práce n</w:t>
      </w:r>
      <w:r w:rsidRPr="00EE580E">
        <w:rPr>
          <w:sz w:val="24"/>
          <w:szCs w:val="28"/>
        </w:rPr>
        <w:t xml:space="preserve">a  školský rok </w:t>
      </w:r>
      <w:r w:rsidR="002D46A4" w:rsidRPr="00EE580E">
        <w:rPr>
          <w:sz w:val="24"/>
          <w:szCs w:val="28"/>
        </w:rPr>
        <w:t>201</w:t>
      </w:r>
      <w:r w:rsidR="002D46A4">
        <w:rPr>
          <w:sz w:val="24"/>
          <w:szCs w:val="28"/>
        </w:rPr>
        <w:t>9/20</w:t>
      </w:r>
    </w:p>
    <w:p w:rsidR="00607C08" w:rsidRPr="00EE580E" w:rsidRDefault="00607C08" w:rsidP="00607C08">
      <w:pPr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                               </w:t>
      </w:r>
    </w:p>
    <w:p w:rsidR="00707567" w:rsidRPr="00EE580E" w:rsidRDefault="00310D26" w:rsidP="00607C08">
      <w:pPr>
        <w:jc w:val="both"/>
        <w:rPr>
          <w:sz w:val="24"/>
          <w:szCs w:val="28"/>
          <w:u w:val="single"/>
        </w:rPr>
      </w:pPr>
      <w:r w:rsidRPr="00EE580E">
        <w:rPr>
          <w:sz w:val="24"/>
          <w:szCs w:val="28"/>
          <w:u w:val="single"/>
        </w:rPr>
        <w:t xml:space="preserve">November: </w:t>
      </w:r>
    </w:p>
    <w:p w:rsidR="00607C08" w:rsidRPr="00EE580E" w:rsidRDefault="00607C08" w:rsidP="00607C08">
      <w:pPr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-  </w:t>
      </w:r>
      <w:r w:rsidR="003E1CDD" w:rsidRPr="00EE580E">
        <w:rPr>
          <w:sz w:val="24"/>
          <w:szCs w:val="28"/>
        </w:rPr>
        <w:t>hodnotenie výchovno-vzdelávacích výsledkov</w:t>
      </w:r>
      <w:r w:rsidRPr="00EE580E">
        <w:rPr>
          <w:sz w:val="24"/>
          <w:szCs w:val="28"/>
        </w:rPr>
        <w:t xml:space="preserve"> za 1.štvrťrok šk.</w:t>
      </w:r>
      <w:r w:rsidR="00CA6E72" w:rsidRPr="00EE580E">
        <w:rPr>
          <w:sz w:val="24"/>
          <w:szCs w:val="28"/>
        </w:rPr>
        <w:t xml:space="preserve"> r.</w:t>
      </w:r>
      <w:r w:rsidRPr="00EE580E">
        <w:rPr>
          <w:sz w:val="24"/>
          <w:szCs w:val="28"/>
        </w:rPr>
        <w:t xml:space="preserve"> </w:t>
      </w:r>
      <w:r w:rsidR="002D46A4" w:rsidRPr="00EE580E">
        <w:rPr>
          <w:sz w:val="24"/>
          <w:szCs w:val="28"/>
        </w:rPr>
        <w:t>201</w:t>
      </w:r>
      <w:r w:rsidR="002D46A4">
        <w:rPr>
          <w:sz w:val="24"/>
          <w:szCs w:val="28"/>
        </w:rPr>
        <w:t>9/20</w:t>
      </w:r>
    </w:p>
    <w:p w:rsidR="003E1CDD" w:rsidRPr="00EE580E" w:rsidRDefault="003E1CDD" w:rsidP="00607C08">
      <w:pPr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- </w:t>
      </w:r>
    </w:p>
    <w:p w:rsidR="003E1CDD" w:rsidRPr="00EE580E" w:rsidRDefault="003E1CDD" w:rsidP="00607C08">
      <w:pPr>
        <w:jc w:val="both"/>
        <w:rPr>
          <w:sz w:val="24"/>
          <w:szCs w:val="28"/>
        </w:rPr>
      </w:pPr>
    </w:p>
    <w:p w:rsidR="003E1CDD" w:rsidRPr="00EE580E" w:rsidRDefault="00607C08" w:rsidP="00607C08">
      <w:pPr>
        <w:jc w:val="both"/>
        <w:rPr>
          <w:sz w:val="24"/>
          <w:szCs w:val="28"/>
          <w:u w:val="single"/>
        </w:rPr>
      </w:pPr>
      <w:r w:rsidRPr="00EE580E">
        <w:rPr>
          <w:sz w:val="24"/>
          <w:szCs w:val="28"/>
          <w:u w:val="single"/>
        </w:rPr>
        <w:t>Januá</w:t>
      </w:r>
      <w:r w:rsidR="00310D26" w:rsidRPr="00EE580E">
        <w:rPr>
          <w:sz w:val="24"/>
          <w:szCs w:val="28"/>
          <w:u w:val="single"/>
        </w:rPr>
        <w:t>r:</w:t>
      </w:r>
    </w:p>
    <w:p w:rsidR="00607C08" w:rsidRPr="00C4205C" w:rsidRDefault="00607C08" w:rsidP="00607C08">
      <w:pPr>
        <w:jc w:val="both"/>
        <w:rPr>
          <w:sz w:val="24"/>
          <w:szCs w:val="28"/>
        </w:rPr>
      </w:pPr>
      <w:r w:rsidRPr="00C4205C">
        <w:rPr>
          <w:sz w:val="24"/>
          <w:szCs w:val="28"/>
        </w:rPr>
        <w:t xml:space="preserve">- klasifikačná porada za 1.polrok šk. </w:t>
      </w:r>
      <w:r w:rsidR="00CA6E72" w:rsidRPr="00C4205C">
        <w:rPr>
          <w:sz w:val="24"/>
          <w:szCs w:val="28"/>
        </w:rPr>
        <w:t xml:space="preserve">r. </w:t>
      </w:r>
      <w:r w:rsidR="007C0464" w:rsidRPr="00C4205C">
        <w:rPr>
          <w:sz w:val="24"/>
          <w:szCs w:val="28"/>
        </w:rPr>
        <w:t>2020/21 bola presunutá na február</w:t>
      </w:r>
    </w:p>
    <w:p w:rsidR="003E1CDD" w:rsidRPr="00EE580E" w:rsidRDefault="003E1CDD" w:rsidP="003E1CDD">
      <w:pPr>
        <w:jc w:val="both"/>
        <w:rPr>
          <w:sz w:val="24"/>
          <w:szCs w:val="28"/>
        </w:rPr>
      </w:pPr>
    </w:p>
    <w:p w:rsidR="00CA6E72" w:rsidRPr="00EE580E" w:rsidRDefault="00607C08" w:rsidP="00607C08">
      <w:pPr>
        <w:jc w:val="both"/>
        <w:rPr>
          <w:sz w:val="24"/>
          <w:szCs w:val="28"/>
          <w:u w:val="single"/>
        </w:rPr>
      </w:pPr>
      <w:r w:rsidRPr="00EE580E">
        <w:rPr>
          <w:sz w:val="24"/>
          <w:szCs w:val="28"/>
          <w:u w:val="single"/>
        </w:rPr>
        <w:t>Apríl:</w:t>
      </w:r>
    </w:p>
    <w:p w:rsidR="00607C08" w:rsidRPr="00EE580E" w:rsidRDefault="002D46A4" w:rsidP="00607C08">
      <w:pPr>
        <w:jc w:val="both"/>
        <w:rPr>
          <w:sz w:val="24"/>
          <w:szCs w:val="28"/>
        </w:rPr>
      </w:pPr>
      <w:r>
        <w:rPr>
          <w:sz w:val="24"/>
          <w:szCs w:val="28"/>
        </w:rPr>
        <w:t>Porada sa neuskutočnila</w:t>
      </w:r>
      <w:r w:rsidR="004B104D">
        <w:rPr>
          <w:sz w:val="24"/>
          <w:szCs w:val="28"/>
        </w:rPr>
        <w:t xml:space="preserve"> z dôvodu zatvorenia</w:t>
      </w:r>
      <w:r>
        <w:rPr>
          <w:sz w:val="24"/>
          <w:szCs w:val="28"/>
        </w:rPr>
        <w:t xml:space="preserve"> škôl</w:t>
      </w:r>
    </w:p>
    <w:p w:rsidR="00707567" w:rsidRPr="00EE580E" w:rsidRDefault="00707567" w:rsidP="00607C08">
      <w:pPr>
        <w:jc w:val="both"/>
        <w:rPr>
          <w:sz w:val="24"/>
          <w:szCs w:val="28"/>
        </w:rPr>
      </w:pPr>
    </w:p>
    <w:p w:rsidR="00607C08" w:rsidRPr="00EE580E" w:rsidRDefault="00765845" w:rsidP="00607C08">
      <w:pPr>
        <w:jc w:val="both"/>
        <w:rPr>
          <w:sz w:val="24"/>
          <w:szCs w:val="28"/>
          <w:u w:val="single"/>
        </w:rPr>
      </w:pPr>
      <w:r w:rsidRPr="00EE580E">
        <w:rPr>
          <w:sz w:val="24"/>
          <w:szCs w:val="28"/>
          <w:u w:val="single"/>
        </w:rPr>
        <w:t>Jún:</w:t>
      </w:r>
    </w:p>
    <w:p w:rsidR="00607C08" w:rsidRPr="00EE580E" w:rsidRDefault="00707567" w:rsidP="00607C08">
      <w:pPr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 </w:t>
      </w:r>
      <w:r w:rsidR="00607C08" w:rsidRPr="00EE580E">
        <w:rPr>
          <w:sz w:val="24"/>
          <w:szCs w:val="28"/>
        </w:rPr>
        <w:t xml:space="preserve"> - príprava ukončenia šk. roka</w:t>
      </w:r>
    </w:p>
    <w:p w:rsidR="00607C08" w:rsidRPr="00EE580E" w:rsidRDefault="00707567" w:rsidP="00607C08">
      <w:pPr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   </w:t>
      </w:r>
      <w:r w:rsidR="00607C08" w:rsidRPr="00EE580E">
        <w:rPr>
          <w:sz w:val="24"/>
          <w:szCs w:val="28"/>
        </w:rPr>
        <w:t xml:space="preserve">- </w:t>
      </w:r>
      <w:r w:rsidR="00DF1D2F" w:rsidRPr="00EE580E">
        <w:rPr>
          <w:sz w:val="24"/>
          <w:szCs w:val="28"/>
        </w:rPr>
        <w:t>hodnotenie výchovno-vzdelávacích výsledkov</w:t>
      </w:r>
      <w:r w:rsidR="007C0464">
        <w:rPr>
          <w:sz w:val="24"/>
          <w:szCs w:val="28"/>
        </w:rPr>
        <w:t xml:space="preserve"> a plánu práce školy za šk.r.2020</w:t>
      </w:r>
      <w:r w:rsidR="002D46A4">
        <w:rPr>
          <w:sz w:val="24"/>
          <w:szCs w:val="28"/>
        </w:rPr>
        <w:t>/2</w:t>
      </w:r>
      <w:r w:rsidR="007C0464">
        <w:rPr>
          <w:sz w:val="24"/>
          <w:szCs w:val="28"/>
        </w:rPr>
        <w:t>1</w:t>
      </w:r>
      <w:r w:rsidR="00730CF2">
        <w:rPr>
          <w:sz w:val="24"/>
          <w:szCs w:val="28"/>
        </w:rPr>
        <w:t>, najmä počas zatvorenia škôl (skúsenosti vyučovania cez internet a tlačené materiály)</w:t>
      </w:r>
    </w:p>
    <w:p w:rsidR="00607C08" w:rsidRPr="00EE580E" w:rsidRDefault="00607C08" w:rsidP="00607C08">
      <w:pPr>
        <w:jc w:val="both"/>
        <w:rPr>
          <w:sz w:val="24"/>
          <w:szCs w:val="28"/>
        </w:rPr>
      </w:pPr>
    </w:p>
    <w:p w:rsidR="003D213B" w:rsidRPr="00EE580E" w:rsidRDefault="003D213B">
      <w:pPr>
        <w:jc w:val="both"/>
        <w:rPr>
          <w:bCs/>
          <w:sz w:val="24"/>
          <w:szCs w:val="28"/>
        </w:rPr>
      </w:pPr>
    </w:p>
    <w:p w:rsidR="003D213B" w:rsidRPr="00EE580E" w:rsidRDefault="003D213B">
      <w:pPr>
        <w:jc w:val="both"/>
        <w:rPr>
          <w:sz w:val="24"/>
          <w:szCs w:val="28"/>
        </w:rPr>
      </w:pPr>
      <w:r w:rsidRPr="00EE580E">
        <w:rPr>
          <w:bCs/>
          <w:sz w:val="24"/>
          <w:szCs w:val="28"/>
        </w:rPr>
        <w:t xml:space="preserve">Pracovné porady </w:t>
      </w:r>
      <w:r w:rsidR="00607C08" w:rsidRPr="00EE580E">
        <w:rPr>
          <w:sz w:val="24"/>
          <w:szCs w:val="28"/>
        </w:rPr>
        <w:t>sa uskutočnili</w:t>
      </w:r>
      <w:r w:rsidRPr="00EE580E">
        <w:rPr>
          <w:sz w:val="24"/>
          <w:szCs w:val="28"/>
        </w:rPr>
        <w:t xml:space="preserve"> každý mesiac. </w:t>
      </w:r>
      <w:r w:rsidR="002D46A4">
        <w:rPr>
          <w:sz w:val="24"/>
          <w:szCs w:val="28"/>
        </w:rPr>
        <w:t xml:space="preserve">(okrem mesiacov, kedy bola škola zatvorená </w:t>
      </w:r>
      <w:r w:rsidR="007C0464">
        <w:rPr>
          <w:sz w:val="24"/>
          <w:szCs w:val="28"/>
        </w:rPr>
        <w:t xml:space="preserve">október, </w:t>
      </w:r>
      <w:r w:rsidR="006E5500">
        <w:rPr>
          <w:sz w:val="24"/>
          <w:szCs w:val="28"/>
        </w:rPr>
        <w:t>január</w:t>
      </w:r>
      <w:r w:rsidR="002D46A4">
        <w:rPr>
          <w:sz w:val="24"/>
          <w:szCs w:val="28"/>
        </w:rPr>
        <w:t xml:space="preserve">- </w:t>
      </w:r>
      <w:r w:rsidR="006E1C80">
        <w:rPr>
          <w:sz w:val="24"/>
          <w:szCs w:val="28"/>
        </w:rPr>
        <w:t>apríl</w:t>
      </w:r>
      <w:r w:rsidR="002D46A4">
        <w:rPr>
          <w:sz w:val="24"/>
          <w:szCs w:val="28"/>
        </w:rPr>
        <w:t>)</w:t>
      </w:r>
    </w:p>
    <w:p w:rsidR="003D213B" w:rsidRPr="00EE580E" w:rsidRDefault="002D46A4">
      <w:pPr>
        <w:jc w:val="both"/>
        <w:rPr>
          <w:sz w:val="24"/>
          <w:szCs w:val="28"/>
        </w:rPr>
      </w:pPr>
      <w:r>
        <w:rPr>
          <w:sz w:val="24"/>
          <w:szCs w:val="28"/>
        </w:rPr>
        <w:t>H</w:t>
      </w:r>
      <w:r w:rsidR="003D213B" w:rsidRPr="00EE580E">
        <w:rPr>
          <w:sz w:val="24"/>
          <w:szCs w:val="28"/>
        </w:rPr>
        <w:t>ospitačná činnosť</w:t>
      </w:r>
      <w:r>
        <w:rPr>
          <w:sz w:val="24"/>
          <w:szCs w:val="28"/>
        </w:rPr>
        <w:t xml:space="preserve"> bola vykonaná pri dennej kontrole vyučovania cez </w:t>
      </w:r>
      <w:proofErr w:type="spellStart"/>
      <w:r>
        <w:rPr>
          <w:sz w:val="24"/>
          <w:szCs w:val="28"/>
        </w:rPr>
        <w:t>facebook</w:t>
      </w:r>
      <w:proofErr w:type="spellEnd"/>
      <w:r>
        <w:rPr>
          <w:sz w:val="24"/>
          <w:szCs w:val="28"/>
        </w:rPr>
        <w:t xml:space="preserve"> z domu</w:t>
      </w:r>
      <w:r w:rsidR="003D213B" w:rsidRPr="00EE580E">
        <w:rPr>
          <w:sz w:val="24"/>
          <w:szCs w:val="28"/>
        </w:rPr>
        <w:t>.</w:t>
      </w:r>
    </w:p>
    <w:p w:rsidR="003D213B" w:rsidRPr="00EE580E" w:rsidRDefault="003D213B">
      <w:pPr>
        <w:jc w:val="both"/>
        <w:rPr>
          <w:sz w:val="24"/>
          <w:szCs w:val="28"/>
        </w:rPr>
      </w:pPr>
    </w:p>
    <w:p w:rsidR="003D213B" w:rsidRPr="00EE580E" w:rsidRDefault="003D213B">
      <w:pPr>
        <w:jc w:val="both"/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>Spolupráca školy s rodičmi:</w:t>
      </w:r>
    </w:p>
    <w:p w:rsidR="00F74B0F" w:rsidRPr="00EE580E" w:rsidRDefault="00F74B0F">
      <w:pPr>
        <w:ind w:left="360" w:hanging="360"/>
        <w:jc w:val="both"/>
        <w:rPr>
          <w:sz w:val="24"/>
          <w:szCs w:val="28"/>
        </w:rPr>
      </w:pPr>
    </w:p>
    <w:p w:rsidR="007C0464" w:rsidRDefault="007C0464" w:rsidP="00EF1B9C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Pretože bol vyhlásený zákaz združovania sa, mohli sme mať tento šk. rok len jedno rodičovské združenie na </w:t>
      </w:r>
      <w:r w:rsidR="0021755D">
        <w:rPr>
          <w:sz w:val="24"/>
          <w:szCs w:val="28"/>
        </w:rPr>
        <w:t>začiatku</w:t>
      </w:r>
      <w:r>
        <w:rPr>
          <w:sz w:val="24"/>
          <w:szCs w:val="28"/>
        </w:rPr>
        <w:t xml:space="preserve"> školského roka, kde sa rodičia dozvedeli základné </w:t>
      </w:r>
      <w:r w:rsidR="0021755D">
        <w:rPr>
          <w:sz w:val="24"/>
          <w:szCs w:val="28"/>
        </w:rPr>
        <w:t>informácie</w:t>
      </w:r>
      <w:r>
        <w:rPr>
          <w:sz w:val="24"/>
          <w:szCs w:val="28"/>
        </w:rPr>
        <w:t xml:space="preserve"> o zmenách a tiež sa zvolili nový členovia do rady školy.</w:t>
      </w:r>
    </w:p>
    <w:p w:rsidR="00EC0D5E" w:rsidRPr="00EE580E" w:rsidRDefault="00730CF2" w:rsidP="00EF1B9C">
      <w:pPr>
        <w:jc w:val="both"/>
        <w:rPr>
          <w:sz w:val="24"/>
          <w:szCs w:val="28"/>
        </w:rPr>
      </w:pPr>
      <w:r>
        <w:rPr>
          <w:sz w:val="24"/>
          <w:szCs w:val="28"/>
        </w:rPr>
        <w:t>Vďaka zatvoreniu školy a vyučovaniu cez internet a tlačené materiály, boli niektorí rodičia viac vtiahnutí do vyučovacieho procesu. Väčšina ale bohužiaľ nejavila záujem o vzdelávanie svojich detí.</w:t>
      </w:r>
      <w:r w:rsidR="0038797F">
        <w:rPr>
          <w:sz w:val="24"/>
          <w:szCs w:val="28"/>
        </w:rPr>
        <w:t xml:space="preserve"> </w:t>
      </w:r>
    </w:p>
    <w:p w:rsidR="009F5BCD" w:rsidRPr="00EE580E" w:rsidRDefault="009F5BCD">
      <w:pPr>
        <w:jc w:val="both"/>
        <w:rPr>
          <w:b/>
          <w:bCs/>
          <w:sz w:val="24"/>
          <w:szCs w:val="28"/>
        </w:rPr>
      </w:pPr>
    </w:p>
    <w:p w:rsidR="003D213B" w:rsidRDefault="003D213B">
      <w:pPr>
        <w:jc w:val="both"/>
        <w:rPr>
          <w:b/>
          <w:bCs/>
          <w:sz w:val="24"/>
          <w:szCs w:val="28"/>
        </w:rPr>
      </w:pPr>
      <w:r w:rsidRPr="00EE580E">
        <w:rPr>
          <w:b/>
          <w:bCs/>
          <w:sz w:val="24"/>
          <w:szCs w:val="28"/>
        </w:rPr>
        <w:t xml:space="preserve"> Priestorové podmienky a materiálové zabezpečenie</w:t>
      </w:r>
    </w:p>
    <w:p w:rsidR="0038797F" w:rsidRPr="00EE580E" w:rsidRDefault="0038797F">
      <w:pPr>
        <w:jc w:val="both"/>
        <w:rPr>
          <w:b/>
          <w:bCs/>
          <w:sz w:val="24"/>
          <w:szCs w:val="28"/>
        </w:rPr>
      </w:pPr>
    </w:p>
    <w:p w:rsidR="000349EB" w:rsidRPr="00EE580E" w:rsidRDefault="003D213B">
      <w:pPr>
        <w:jc w:val="both"/>
        <w:rPr>
          <w:b/>
          <w:bCs/>
          <w:sz w:val="24"/>
          <w:szCs w:val="28"/>
        </w:rPr>
      </w:pPr>
      <w:r w:rsidRPr="00EE580E">
        <w:rPr>
          <w:bCs/>
          <w:sz w:val="24"/>
          <w:szCs w:val="28"/>
        </w:rPr>
        <w:t xml:space="preserve"> Škola </w:t>
      </w:r>
      <w:r w:rsidR="00765845" w:rsidRPr="00EE580E">
        <w:rPr>
          <w:bCs/>
          <w:sz w:val="24"/>
          <w:szCs w:val="28"/>
        </w:rPr>
        <w:t xml:space="preserve">v súčasnosti </w:t>
      </w:r>
      <w:r w:rsidRPr="00EE580E">
        <w:rPr>
          <w:bCs/>
          <w:sz w:val="24"/>
          <w:szCs w:val="28"/>
        </w:rPr>
        <w:t xml:space="preserve">sídli v </w:t>
      </w:r>
      <w:r w:rsidR="00277DA6" w:rsidRPr="00EE580E">
        <w:rPr>
          <w:bCs/>
          <w:sz w:val="24"/>
          <w:szCs w:val="28"/>
        </w:rPr>
        <w:t>dvoch</w:t>
      </w:r>
      <w:r w:rsidRPr="00EE580E">
        <w:rPr>
          <w:bCs/>
          <w:sz w:val="24"/>
          <w:szCs w:val="28"/>
        </w:rPr>
        <w:t xml:space="preserve"> budovách. </w:t>
      </w:r>
      <w:r w:rsidR="00277DA6" w:rsidRPr="00EE580E">
        <w:rPr>
          <w:bCs/>
          <w:sz w:val="24"/>
          <w:szCs w:val="28"/>
        </w:rPr>
        <w:t>Sú</w:t>
      </w:r>
      <w:r w:rsidRPr="00EE580E">
        <w:rPr>
          <w:bCs/>
          <w:sz w:val="24"/>
          <w:szCs w:val="28"/>
        </w:rPr>
        <w:t xml:space="preserve"> vlastníctvom zriaďovateľa</w:t>
      </w:r>
      <w:r w:rsidR="002F234F" w:rsidRPr="00EE580E">
        <w:rPr>
          <w:bCs/>
          <w:sz w:val="24"/>
          <w:szCs w:val="28"/>
        </w:rPr>
        <w:t xml:space="preserve"> – Saleziáni </w:t>
      </w:r>
      <w:r w:rsidR="0021755D">
        <w:rPr>
          <w:bCs/>
          <w:sz w:val="24"/>
          <w:szCs w:val="28"/>
        </w:rPr>
        <w:t>D</w:t>
      </w:r>
      <w:r w:rsidR="002F234F" w:rsidRPr="00EE580E">
        <w:rPr>
          <w:bCs/>
          <w:sz w:val="24"/>
          <w:szCs w:val="28"/>
        </w:rPr>
        <w:t xml:space="preserve">on </w:t>
      </w:r>
      <w:proofErr w:type="spellStart"/>
      <w:r w:rsidR="002F234F" w:rsidRPr="00EE580E">
        <w:rPr>
          <w:bCs/>
          <w:sz w:val="24"/>
          <w:szCs w:val="28"/>
        </w:rPr>
        <w:t>Bosca</w:t>
      </w:r>
      <w:proofErr w:type="spellEnd"/>
      <w:r w:rsidR="00EE484E" w:rsidRPr="00EE580E">
        <w:rPr>
          <w:bCs/>
          <w:sz w:val="24"/>
          <w:szCs w:val="28"/>
        </w:rPr>
        <w:t>, Slovenská provincia</w:t>
      </w:r>
      <w:r w:rsidRPr="00EE580E">
        <w:rPr>
          <w:bCs/>
          <w:sz w:val="24"/>
          <w:szCs w:val="28"/>
        </w:rPr>
        <w:t>. Materiálno – technické vybavenie školy sa</w:t>
      </w:r>
      <w:r w:rsidR="007C6C39" w:rsidRPr="00EE580E">
        <w:rPr>
          <w:bCs/>
          <w:sz w:val="24"/>
          <w:szCs w:val="28"/>
        </w:rPr>
        <w:t xml:space="preserve"> </w:t>
      </w:r>
      <w:r w:rsidR="00EE484E" w:rsidRPr="00EE580E">
        <w:rPr>
          <w:bCs/>
          <w:sz w:val="24"/>
          <w:szCs w:val="28"/>
        </w:rPr>
        <w:t>tento rok</w:t>
      </w:r>
      <w:r w:rsidR="0021755D">
        <w:rPr>
          <w:bCs/>
          <w:sz w:val="24"/>
          <w:szCs w:val="28"/>
        </w:rPr>
        <w:t xml:space="preserve"> </w:t>
      </w:r>
      <w:r w:rsidRPr="00EE580E">
        <w:rPr>
          <w:bCs/>
          <w:sz w:val="24"/>
          <w:szCs w:val="28"/>
        </w:rPr>
        <w:t>zlepšilo</w:t>
      </w:r>
      <w:r w:rsidR="0021755D">
        <w:rPr>
          <w:bCs/>
          <w:sz w:val="24"/>
          <w:szCs w:val="28"/>
        </w:rPr>
        <w:t xml:space="preserve">. Vďaka dotácii na informatizáciu a z ušetrených peňazí škola zakúpila 14 nových notebookov pre učiteľov a tiež sa v IT učebni zakúpil nový  </w:t>
      </w:r>
      <w:proofErr w:type="spellStart"/>
      <w:r w:rsidR="0021755D">
        <w:rPr>
          <w:bCs/>
          <w:sz w:val="24"/>
          <w:szCs w:val="28"/>
        </w:rPr>
        <w:t>cloud</w:t>
      </w:r>
      <w:proofErr w:type="spellEnd"/>
      <w:r w:rsidR="0021755D">
        <w:rPr>
          <w:bCs/>
          <w:sz w:val="24"/>
          <w:szCs w:val="28"/>
        </w:rPr>
        <w:t xml:space="preserve">- PC systém, </w:t>
      </w:r>
      <w:r w:rsidR="001778E4">
        <w:rPr>
          <w:bCs/>
          <w:sz w:val="24"/>
          <w:szCs w:val="28"/>
        </w:rPr>
        <w:t xml:space="preserve"> </w:t>
      </w:r>
      <w:r w:rsidR="006C003C" w:rsidRPr="00EE580E">
        <w:rPr>
          <w:bCs/>
          <w:sz w:val="24"/>
          <w:szCs w:val="28"/>
        </w:rPr>
        <w:t>Cez letné prázdniny bol</w:t>
      </w:r>
      <w:r w:rsidR="0021755D">
        <w:rPr>
          <w:bCs/>
          <w:sz w:val="24"/>
          <w:szCs w:val="28"/>
        </w:rPr>
        <w:t>i</w:t>
      </w:r>
      <w:r w:rsidR="006C003C" w:rsidRPr="00EE580E">
        <w:rPr>
          <w:bCs/>
          <w:sz w:val="24"/>
          <w:szCs w:val="28"/>
        </w:rPr>
        <w:t xml:space="preserve"> </w:t>
      </w:r>
      <w:r w:rsidR="001778E4">
        <w:rPr>
          <w:bCs/>
          <w:sz w:val="24"/>
          <w:szCs w:val="28"/>
        </w:rPr>
        <w:t xml:space="preserve">prerobený </w:t>
      </w:r>
      <w:r w:rsidR="0021755D">
        <w:rPr>
          <w:bCs/>
          <w:sz w:val="24"/>
          <w:szCs w:val="28"/>
        </w:rPr>
        <w:t>a zväčšené dve triedy v škole.</w:t>
      </w:r>
      <w:r w:rsidR="00363384">
        <w:rPr>
          <w:bCs/>
          <w:sz w:val="24"/>
          <w:szCs w:val="28"/>
        </w:rPr>
        <w:t xml:space="preserve">  </w:t>
      </w:r>
    </w:p>
    <w:p w:rsidR="00D52430" w:rsidRPr="00EE580E" w:rsidRDefault="00D52430">
      <w:pPr>
        <w:jc w:val="both"/>
        <w:rPr>
          <w:b/>
          <w:bCs/>
          <w:sz w:val="24"/>
          <w:szCs w:val="28"/>
        </w:rPr>
      </w:pPr>
    </w:p>
    <w:p w:rsidR="003D213B" w:rsidRPr="00EE580E" w:rsidRDefault="003D213B">
      <w:pPr>
        <w:jc w:val="both"/>
        <w:rPr>
          <w:b/>
          <w:bCs/>
          <w:sz w:val="24"/>
          <w:szCs w:val="28"/>
        </w:rPr>
      </w:pPr>
      <w:r w:rsidRPr="00EE580E">
        <w:rPr>
          <w:b/>
          <w:bCs/>
          <w:sz w:val="24"/>
          <w:szCs w:val="28"/>
        </w:rPr>
        <w:t xml:space="preserve"> Údaje o výsledkoch inšpekčnej činnosti vykonanej štá</w:t>
      </w:r>
      <w:r w:rsidR="00F25DD4" w:rsidRPr="00EE580E">
        <w:rPr>
          <w:b/>
          <w:bCs/>
          <w:sz w:val="24"/>
          <w:szCs w:val="28"/>
        </w:rPr>
        <w:t>tnou školskou inšpekciou.</w:t>
      </w:r>
    </w:p>
    <w:p w:rsidR="002420FB" w:rsidRPr="00EE580E" w:rsidRDefault="002420FB">
      <w:pPr>
        <w:jc w:val="both"/>
        <w:rPr>
          <w:b/>
          <w:bCs/>
          <w:sz w:val="24"/>
          <w:szCs w:val="28"/>
        </w:rPr>
      </w:pPr>
    </w:p>
    <w:p w:rsidR="00424EC2" w:rsidRPr="00EE580E" w:rsidRDefault="00B61B09" w:rsidP="00300660">
      <w:pPr>
        <w:ind w:firstLine="708"/>
        <w:jc w:val="both"/>
        <w:rPr>
          <w:bCs/>
          <w:sz w:val="24"/>
          <w:szCs w:val="28"/>
        </w:rPr>
      </w:pPr>
      <w:r w:rsidRPr="00EE580E">
        <w:rPr>
          <w:bCs/>
          <w:sz w:val="24"/>
          <w:szCs w:val="28"/>
        </w:rPr>
        <w:t>V tomto školskom roku na našej škole nebola vykonaná školská inšpekcia.</w:t>
      </w:r>
    </w:p>
    <w:p w:rsidR="00B61B09" w:rsidRDefault="00B61B09" w:rsidP="00300660">
      <w:pPr>
        <w:ind w:firstLine="708"/>
        <w:jc w:val="both"/>
        <w:rPr>
          <w:bCs/>
          <w:sz w:val="24"/>
          <w:szCs w:val="28"/>
        </w:rPr>
      </w:pPr>
    </w:p>
    <w:p w:rsidR="000565AD" w:rsidRPr="00EE580E" w:rsidRDefault="000565AD" w:rsidP="00300660">
      <w:pPr>
        <w:ind w:firstLine="708"/>
        <w:jc w:val="both"/>
        <w:rPr>
          <w:bCs/>
          <w:sz w:val="24"/>
          <w:szCs w:val="28"/>
        </w:rPr>
      </w:pPr>
    </w:p>
    <w:p w:rsidR="003D213B" w:rsidRPr="00EE580E" w:rsidRDefault="003D213B">
      <w:pPr>
        <w:jc w:val="both"/>
        <w:rPr>
          <w:b/>
          <w:bCs/>
          <w:sz w:val="24"/>
          <w:szCs w:val="28"/>
        </w:rPr>
      </w:pPr>
      <w:r w:rsidRPr="00EE580E">
        <w:rPr>
          <w:b/>
          <w:bCs/>
          <w:sz w:val="24"/>
          <w:szCs w:val="28"/>
        </w:rPr>
        <w:lastRenderedPageBreak/>
        <w:t xml:space="preserve"> Údaje o finančnom a hmotnom zabezpečení výchovno-vzdelávacieho procesu:</w:t>
      </w:r>
    </w:p>
    <w:p w:rsidR="00424EC2" w:rsidRPr="00EE580E" w:rsidRDefault="003D213B">
      <w:pPr>
        <w:jc w:val="both"/>
        <w:rPr>
          <w:b/>
          <w:bCs/>
          <w:sz w:val="24"/>
          <w:szCs w:val="28"/>
        </w:rPr>
      </w:pPr>
      <w:r w:rsidRPr="00EE580E">
        <w:rPr>
          <w:b/>
          <w:bCs/>
          <w:sz w:val="24"/>
          <w:szCs w:val="28"/>
        </w:rPr>
        <w:t xml:space="preserve">    </w:t>
      </w:r>
    </w:p>
    <w:p w:rsidR="00424EC2" w:rsidRDefault="003D213B" w:rsidP="006A1EE7">
      <w:pPr>
        <w:ind w:firstLine="708"/>
        <w:jc w:val="both"/>
        <w:rPr>
          <w:bCs/>
          <w:sz w:val="24"/>
          <w:szCs w:val="28"/>
        </w:rPr>
      </w:pPr>
      <w:r w:rsidRPr="00EE580E">
        <w:rPr>
          <w:bCs/>
          <w:sz w:val="24"/>
          <w:szCs w:val="28"/>
        </w:rPr>
        <w:t>Výchovno-vzdelávacia  činnosť ZŠ je zabezpečená prostredníctvo normatívu zo štátneho</w:t>
      </w:r>
      <w:r w:rsidR="00424EC2" w:rsidRPr="00EE580E">
        <w:rPr>
          <w:bCs/>
          <w:sz w:val="24"/>
          <w:szCs w:val="28"/>
        </w:rPr>
        <w:t xml:space="preserve"> </w:t>
      </w:r>
      <w:r w:rsidRPr="00EE580E">
        <w:rPr>
          <w:bCs/>
          <w:sz w:val="24"/>
          <w:szCs w:val="28"/>
        </w:rPr>
        <w:t>rozpočtu.</w:t>
      </w:r>
      <w:r w:rsidR="00424EC2" w:rsidRPr="00EE580E">
        <w:rPr>
          <w:bCs/>
          <w:sz w:val="24"/>
          <w:szCs w:val="28"/>
        </w:rPr>
        <w:t xml:space="preserve"> </w:t>
      </w:r>
      <w:r w:rsidRPr="00EE580E">
        <w:rPr>
          <w:bCs/>
          <w:sz w:val="24"/>
          <w:szCs w:val="28"/>
        </w:rPr>
        <w:t>Financovanie MŠ,</w:t>
      </w:r>
      <w:r w:rsidR="00EF1B9C" w:rsidRPr="00EE580E">
        <w:rPr>
          <w:bCs/>
          <w:sz w:val="24"/>
          <w:szCs w:val="28"/>
        </w:rPr>
        <w:t xml:space="preserve"> </w:t>
      </w:r>
      <w:r w:rsidR="0021755D">
        <w:rPr>
          <w:bCs/>
          <w:sz w:val="24"/>
          <w:szCs w:val="28"/>
        </w:rPr>
        <w:t xml:space="preserve">CVČ, </w:t>
      </w:r>
      <w:r w:rsidRPr="00EE580E">
        <w:rPr>
          <w:bCs/>
          <w:sz w:val="24"/>
          <w:szCs w:val="28"/>
        </w:rPr>
        <w:t>ŠKD a ŠJ cez podielové dane od mesta Bardejov</w:t>
      </w:r>
      <w:r w:rsidR="001778E4">
        <w:rPr>
          <w:bCs/>
          <w:sz w:val="24"/>
          <w:szCs w:val="28"/>
        </w:rPr>
        <w:t xml:space="preserve"> </w:t>
      </w:r>
      <w:r w:rsidR="00424EC2" w:rsidRPr="00EE580E">
        <w:rPr>
          <w:bCs/>
          <w:sz w:val="24"/>
          <w:szCs w:val="28"/>
        </w:rPr>
        <w:t>Finančné prostriedky získané prostredníctvom normatívu zo štátneho rozpočtu aj finančné prostried</w:t>
      </w:r>
      <w:r w:rsidR="00B7704A" w:rsidRPr="00EE580E">
        <w:rPr>
          <w:bCs/>
          <w:sz w:val="24"/>
          <w:szCs w:val="28"/>
        </w:rPr>
        <w:t>k</w:t>
      </w:r>
      <w:r w:rsidR="00424EC2" w:rsidRPr="00EE580E">
        <w:rPr>
          <w:bCs/>
          <w:sz w:val="24"/>
          <w:szCs w:val="28"/>
        </w:rPr>
        <w:t>y získané od mesta Bardejov s</w:t>
      </w:r>
      <w:r w:rsidR="005B0105" w:rsidRPr="00EE580E">
        <w:rPr>
          <w:bCs/>
          <w:sz w:val="24"/>
          <w:szCs w:val="28"/>
        </w:rPr>
        <w:t>a</w:t>
      </w:r>
      <w:r w:rsidR="00424EC2" w:rsidRPr="00EE580E">
        <w:rPr>
          <w:bCs/>
          <w:sz w:val="24"/>
          <w:szCs w:val="28"/>
        </w:rPr>
        <w:t xml:space="preserve"> použili na </w:t>
      </w:r>
      <w:r w:rsidR="002F234F" w:rsidRPr="00EE580E">
        <w:rPr>
          <w:bCs/>
          <w:sz w:val="24"/>
          <w:szCs w:val="28"/>
        </w:rPr>
        <w:t>plat</w:t>
      </w:r>
      <w:r w:rsidR="005B0105" w:rsidRPr="00EE580E">
        <w:rPr>
          <w:bCs/>
          <w:sz w:val="24"/>
          <w:szCs w:val="28"/>
        </w:rPr>
        <w:t>y</w:t>
      </w:r>
      <w:r w:rsidR="00C229E4" w:rsidRPr="00EE580E">
        <w:rPr>
          <w:bCs/>
          <w:sz w:val="24"/>
          <w:szCs w:val="28"/>
        </w:rPr>
        <w:t>, odmeny</w:t>
      </w:r>
      <w:r w:rsidR="00B7704A" w:rsidRPr="00EE580E">
        <w:rPr>
          <w:bCs/>
          <w:sz w:val="24"/>
          <w:szCs w:val="28"/>
        </w:rPr>
        <w:t>,</w:t>
      </w:r>
      <w:r w:rsidR="00C229E4" w:rsidRPr="00EE580E">
        <w:rPr>
          <w:bCs/>
          <w:sz w:val="24"/>
          <w:szCs w:val="28"/>
        </w:rPr>
        <w:t xml:space="preserve"> </w:t>
      </w:r>
      <w:r w:rsidR="00B7704A" w:rsidRPr="00EE580E">
        <w:rPr>
          <w:bCs/>
          <w:sz w:val="24"/>
          <w:szCs w:val="28"/>
        </w:rPr>
        <w:t>ale aj na</w:t>
      </w:r>
      <w:r w:rsidR="00466486" w:rsidRPr="00EE580E">
        <w:rPr>
          <w:bCs/>
          <w:sz w:val="24"/>
          <w:szCs w:val="28"/>
        </w:rPr>
        <w:t xml:space="preserve"> drobné opravy budovy,</w:t>
      </w:r>
      <w:r w:rsidR="00B7704A" w:rsidRPr="00EE580E">
        <w:rPr>
          <w:bCs/>
          <w:sz w:val="24"/>
          <w:szCs w:val="28"/>
        </w:rPr>
        <w:t xml:space="preserve"> dopĺňan</w:t>
      </w:r>
      <w:r w:rsidR="009F5BCD" w:rsidRPr="00EE580E">
        <w:rPr>
          <w:bCs/>
          <w:sz w:val="24"/>
          <w:szCs w:val="28"/>
        </w:rPr>
        <w:t>ie inventáru o učebné pomôcky</w:t>
      </w:r>
      <w:r w:rsidR="00B7704A" w:rsidRPr="00EE580E">
        <w:rPr>
          <w:bCs/>
          <w:sz w:val="24"/>
          <w:szCs w:val="28"/>
        </w:rPr>
        <w:t xml:space="preserve"> do MŠ,</w:t>
      </w:r>
      <w:r w:rsidR="002F234F" w:rsidRPr="00EE580E">
        <w:rPr>
          <w:bCs/>
          <w:sz w:val="24"/>
          <w:szCs w:val="28"/>
        </w:rPr>
        <w:t xml:space="preserve"> </w:t>
      </w:r>
      <w:r w:rsidR="00B7704A" w:rsidRPr="00EE580E">
        <w:rPr>
          <w:bCs/>
          <w:sz w:val="24"/>
          <w:szCs w:val="28"/>
        </w:rPr>
        <w:t>ŠJ,</w:t>
      </w:r>
      <w:r w:rsidR="002F234F" w:rsidRPr="00EE580E">
        <w:rPr>
          <w:bCs/>
          <w:sz w:val="24"/>
          <w:szCs w:val="28"/>
        </w:rPr>
        <w:t xml:space="preserve"> </w:t>
      </w:r>
      <w:r w:rsidR="0021755D">
        <w:rPr>
          <w:bCs/>
          <w:sz w:val="24"/>
          <w:szCs w:val="28"/>
        </w:rPr>
        <w:t xml:space="preserve">CVČ, </w:t>
      </w:r>
      <w:r w:rsidR="00B7704A" w:rsidRPr="00EE580E">
        <w:rPr>
          <w:bCs/>
          <w:sz w:val="24"/>
          <w:szCs w:val="28"/>
        </w:rPr>
        <w:t>ŠKD a  ZŠ.</w:t>
      </w:r>
    </w:p>
    <w:p w:rsidR="007A25AA" w:rsidRPr="00EE580E" w:rsidRDefault="007A25AA" w:rsidP="006A1EE7">
      <w:pPr>
        <w:ind w:firstLine="70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CVČ ešte aj pre chybu odovzdania výkazu bolo financované len z PSK. Z</w:t>
      </w:r>
      <w:r w:rsidR="00E6199B">
        <w:rPr>
          <w:bCs/>
          <w:sz w:val="24"/>
          <w:szCs w:val="28"/>
        </w:rPr>
        <w:t> </w:t>
      </w:r>
      <w:r>
        <w:rPr>
          <w:bCs/>
          <w:sz w:val="24"/>
          <w:szCs w:val="28"/>
        </w:rPr>
        <w:t>mesta</w:t>
      </w:r>
      <w:r w:rsidR="00E6199B">
        <w:rPr>
          <w:bCs/>
          <w:sz w:val="24"/>
          <w:szCs w:val="28"/>
        </w:rPr>
        <w:t xml:space="preserve"> Bardejov dotácia začala prichádzať od júla 2021.</w:t>
      </w:r>
    </w:p>
    <w:p w:rsidR="003D213B" w:rsidRDefault="003D213B" w:rsidP="006A1EE7">
      <w:pPr>
        <w:ind w:firstLine="708"/>
        <w:jc w:val="both"/>
        <w:rPr>
          <w:bCs/>
          <w:sz w:val="24"/>
          <w:szCs w:val="28"/>
        </w:rPr>
      </w:pPr>
      <w:r w:rsidRPr="00EE580E">
        <w:rPr>
          <w:bCs/>
          <w:sz w:val="24"/>
          <w:szCs w:val="28"/>
        </w:rPr>
        <w:t>Prostriedky získané prostredníctvom vzdelávacích poukazov s</w:t>
      </w:r>
      <w:r w:rsidR="005B0105" w:rsidRPr="00EE580E">
        <w:rPr>
          <w:bCs/>
          <w:sz w:val="24"/>
          <w:szCs w:val="28"/>
        </w:rPr>
        <w:t>a</w:t>
      </w:r>
      <w:r w:rsidRPr="00EE580E">
        <w:rPr>
          <w:bCs/>
          <w:sz w:val="24"/>
          <w:szCs w:val="28"/>
        </w:rPr>
        <w:t xml:space="preserve"> použili na odmeňovanie zamestnancov zabezpečujúci</w:t>
      </w:r>
      <w:r w:rsidR="00F77C02" w:rsidRPr="00EE580E">
        <w:rPr>
          <w:bCs/>
          <w:sz w:val="24"/>
          <w:szCs w:val="28"/>
        </w:rPr>
        <w:t>ch krúžkovú činnosť a sčasti aj na zakúpenie materiál</w:t>
      </w:r>
      <w:r w:rsidR="006A1EE7" w:rsidRPr="00EE580E">
        <w:rPr>
          <w:bCs/>
          <w:sz w:val="24"/>
          <w:szCs w:val="28"/>
        </w:rPr>
        <w:t>u</w:t>
      </w:r>
      <w:r w:rsidR="00F77C02" w:rsidRPr="00EE580E">
        <w:rPr>
          <w:bCs/>
          <w:sz w:val="24"/>
          <w:szCs w:val="28"/>
        </w:rPr>
        <w:t xml:space="preserve"> pre činnosť krúžkov.</w:t>
      </w:r>
    </w:p>
    <w:p w:rsidR="0038797F" w:rsidRDefault="0038797F" w:rsidP="006A1EE7">
      <w:pPr>
        <w:ind w:firstLine="708"/>
        <w:jc w:val="both"/>
        <w:rPr>
          <w:bCs/>
          <w:sz w:val="24"/>
          <w:szCs w:val="28"/>
        </w:rPr>
      </w:pPr>
    </w:p>
    <w:p w:rsidR="0021755D" w:rsidRPr="00EE580E" w:rsidRDefault="0021755D" w:rsidP="006A1EE7">
      <w:pPr>
        <w:ind w:firstLine="708"/>
        <w:jc w:val="both"/>
        <w:rPr>
          <w:bCs/>
          <w:sz w:val="24"/>
          <w:szCs w:val="28"/>
        </w:rPr>
      </w:pPr>
    </w:p>
    <w:p w:rsidR="0038797F" w:rsidRPr="00F27065" w:rsidRDefault="0038797F" w:rsidP="0038797F">
      <w:pPr>
        <w:jc w:val="center"/>
        <w:rPr>
          <w:b/>
          <w:bCs/>
          <w:sz w:val="24"/>
          <w:szCs w:val="28"/>
        </w:rPr>
      </w:pPr>
      <w:r w:rsidRPr="00F27065">
        <w:rPr>
          <w:b/>
          <w:bCs/>
          <w:sz w:val="24"/>
          <w:szCs w:val="28"/>
        </w:rPr>
        <w:t>Prehľad čerpania finančných prostriedkov – MŠ</w:t>
      </w:r>
    </w:p>
    <w:p w:rsidR="0038797F" w:rsidRPr="00EE580E" w:rsidRDefault="0038797F" w:rsidP="0038797F">
      <w:pPr>
        <w:jc w:val="center"/>
        <w:rPr>
          <w:b/>
          <w:bCs/>
          <w:sz w:val="24"/>
          <w:szCs w:val="28"/>
        </w:rPr>
      </w:pPr>
    </w:p>
    <w:p w:rsidR="0038797F" w:rsidRPr="00EE580E" w:rsidRDefault="0038797F" w:rsidP="0038797F">
      <w:pPr>
        <w:jc w:val="both"/>
        <w:rPr>
          <w:b/>
          <w:bCs/>
          <w:sz w:val="24"/>
          <w:szCs w:val="28"/>
        </w:rPr>
      </w:pPr>
      <w:r w:rsidRPr="00EE580E">
        <w:rPr>
          <w:b/>
          <w:bCs/>
          <w:sz w:val="24"/>
          <w:szCs w:val="28"/>
        </w:rPr>
        <w:t xml:space="preserve"> </w:t>
      </w:r>
    </w:p>
    <w:p w:rsidR="0038797F" w:rsidRPr="00EE580E" w:rsidRDefault="0038797F" w:rsidP="0038797F">
      <w:pPr>
        <w:jc w:val="both"/>
        <w:rPr>
          <w:b/>
          <w:bCs/>
          <w:sz w:val="24"/>
          <w:szCs w:val="28"/>
        </w:rPr>
      </w:pPr>
    </w:p>
    <w:tbl>
      <w:tblPr>
        <w:tblW w:w="2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530"/>
      </w:tblGrid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MŠ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Príjrem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mesto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242 746</w:t>
            </w: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VZP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240,9</w:t>
            </w: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režia</w:t>
            </w:r>
            <w:proofErr w:type="spellEnd"/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MŠ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371,4</w:t>
            </w: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UPSVR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22 852,64</w:t>
            </w: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        266 210,94.</w:t>
            </w: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výdaj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mzdy,odv</w:t>
            </w:r>
            <w:proofErr w:type="spellEnd"/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234 308,40</w:t>
            </w: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materiál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11 807,81</w:t>
            </w: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služby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17 555,00</w:t>
            </w: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energie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2 518,24</w:t>
            </w: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banka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29,00</w:t>
            </w: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266 218,45</w:t>
            </w: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rozdiel -7,51€</w:t>
            </w:r>
          </w:p>
        </w:tc>
      </w:tr>
      <w:tr w:rsidR="00F27065" w:rsidRPr="00F27065" w:rsidTr="00F2706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</w:tr>
    </w:tbl>
    <w:p w:rsidR="00186E29" w:rsidRPr="00EE580E" w:rsidRDefault="00DE33C9" w:rsidP="00186E29">
      <w:pPr>
        <w:jc w:val="center"/>
        <w:rPr>
          <w:b/>
          <w:bCs/>
          <w:sz w:val="24"/>
          <w:szCs w:val="28"/>
        </w:rPr>
      </w:pPr>
      <w:r w:rsidRPr="00EE580E">
        <w:rPr>
          <w:b/>
          <w:bCs/>
          <w:sz w:val="24"/>
          <w:szCs w:val="28"/>
        </w:rPr>
        <w:br w:type="page"/>
      </w:r>
    </w:p>
    <w:p w:rsidR="00300660" w:rsidRPr="00F27065" w:rsidRDefault="00300660" w:rsidP="00186E29">
      <w:pPr>
        <w:jc w:val="center"/>
        <w:rPr>
          <w:b/>
          <w:bCs/>
          <w:sz w:val="24"/>
          <w:szCs w:val="28"/>
        </w:rPr>
      </w:pPr>
      <w:r w:rsidRPr="00F27065">
        <w:rPr>
          <w:b/>
          <w:bCs/>
          <w:sz w:val="24"/>
          <w:szCs w:val="28"/>
        </w:rPr>
        <w:lastRenderedPageBreak/>
        <w:t>Prehľad čerpania finančných prostriedkov – ZŠ</w:t>
      </w:r>
    </w:p>
    <w:p w:rsidR="004811FE" w:rsidRDefault="004811FE" w:rsidP="00186E29">
      <w:pPr>
        <w:jc w:val="center"/>
        <w:rPr>
          <w:b/>
          <w:bCs/>
          <w:sz w:val="24"/>
          <w:szCs w:val="28"/>
        </w:rPr>
      </w:pPr>
    </w:p>
    <w:p w:rsidR="004811FE" w:rsidRDefault="004811FE" w:rsidP="00186E29">
      <w:pPr>
        <w:jc w:val="center"/>
        <w:rPr>
          <w:b/>
          <w:bCs/>
          <w:sz w:val="24"/>
          <w:szCs w:val="28"/>
        </w:rPr>
      </w:pPr>
    </w:p>
    <w:tbl>
      <w:tblPr>
        <w:tblW w:w="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280"/>
      </w:tblGrid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Prijem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Norm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467 172,00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Strava HN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9 604,08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škol.pom</w:t>
            </w:r>
            <w:proofErr w:type="spellEnd"/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-HN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415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asistenti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11 750,00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Vzpouk</w:t>
            </w:r>
            <w:proofErr w:type="spellEnd"/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4 124,10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škola v prírode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0,00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Tržby (obedy)+réžia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6 215,57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učebnice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4 066,20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odmena učitelia ZŠ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2 559,00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5r.deti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6 095,00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ĽZ-projekt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29 627,72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2706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Proitiep.opatr</w:t>
            </w:r>
            <w:proofErr w:type="spellEnd"/>
            <w:r w:rsidRPr="00F2706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., COVID pomôcky/2800+650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3 450,00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UP-cesta na trh práce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9 056,60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Dištančné vzdelávanie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2 000,00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Norm.2019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883,20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nev.príspevky</w:t>
            </w:r>
            <w:proofErr w:type="spellEnd"/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7 427,78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Prispevky</w:t>
            </w:r>
            <w:proofErr w:type="spellEnd"/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do r. 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-9 408,29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NORMAT/prenos do r.2021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-17 572,32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537 465,64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Výdaj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mzdy,odvody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454 172,03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F2706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mzdy,odvody,ĽZ</w:t>
            </w:r>
            <w:proofErr w:type="spellEnd"/>
            <w:r w:rsidRPr="00F2706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 xml:space="preserve">, UPSVR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materiál s potravinami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46 318,43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služby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28 415,52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poplatky mesto BJ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369,60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energie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7 805,95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banka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376,60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537 458,13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Príjem ZŠ  + MŠ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803 676,58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Výdaj ZŠ + MŠ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27065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803 676,58</w:t>
            </w: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</w:tr>
      <w:tr w:rsidR="00F27065" w:rsidRPr="00F27065" w:rsidTr="00F27065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065" w:rsidRPr="00F27065" w:rsidRDefault="00F27065" w:rsidP="00F27065">
            <w:pPr>
              <w:suppressAutoHyphens w:val="0"/>
              <w:overflowPunct/>
              <w:autoSpaceDE/>
              <w:rPr>
                <w:lang w:eastAsia="sk-SK"/>
              </w:rPr>
            </w:pPr>
          </w:p>
        </w:tc>
      </w:tr>
    </w:tbl>
    <w:p w:rsidR="00F27065" w:rsidRDefault="00F27065">
      <w:pPr>
        <w:jc w:val="both"/>
        <w:rPr>
          <w:b/>
          <w:bCs/>
          <w:sz w:val="24"/>
          <w:szCs w:val="28"/>
        </w:rPr>
      </w:pPr>
    </w:p>
    <w:p w:rsidR="003D213B" w:rsidRPr="00EE580E" w:rsidRDefault="003D213B">
      <w:pPr>
        <w:jc w:val="both"/>
        <w:rPr>
          <w:b/>
          <w:bCs/>
          <w:sz w:val="24"/>
          <w:szCs w:val="28"/>
        </w:rPr>
      </w:pPr>
      <w:r w:rsidRPr="00EE580E">
        <w:rPr>
          <w:b/>
          <w:bCs/>
          <w:sz w:val="24"/>
          <w:szCs w:val="28"/>
        </w:rPr>
        <w:lastRenderedPageBreak/>
        <w:t xml:space="preserve"> </w:t>
      </w:r>
      <w:r w:rsidR="00B02A0C" w:rsidRPr="00EE580E">
        <w:rPr>
          <w:b/>
          <w:bCs/>
          <w:sz w:val="24"/>
          <w:szCs w:val="28"/>
        </w:rPr>
        <w:t>SWOT - analýza</w:t>
      </w:r>
      <w:r w:rsidRPr="00EE580E">
        <w:rPr>
          <w:b/>
          <w:bCs/>
          <w:sz w:val="24"/>
          <w:szCs w:val="28"/>
        </w:rPr>
        <w:t xml:space="preserve"> </w:t>
      </w:r>
      <w:r w:rsidR="000B323D" w:rsidRPr="00EE580E">
        <w:rPr>
          <w:b/>
          <w:bCs/>
          <w:sz w:val="24"/>
          <w:szCs w:val="28"/>
        </w:rPr>
        <w:t xml:space="preserve">vzhľadom na </w:t>
      </w:r>
      <w:r w:rsidR="00337ACA" w:rsidRPr="00EE580E">
        <w:rPr>
          <w:b/>
          <w:bCs/>
          <w:sz w:val="24"/>
          <w:szCs w:val="28"/>
        </w:rPr>
        <w:t>kvalitu</w:t>
      </w:r>
      <w:r w:rsidR="000B323D" w:rsidRPr="00EE580E">
        <w:rPr>
          <w:b/>
          <w:bCs/>
          <w:sz w:val="24"/>
          <w:szCs w:val="28"/>
        </w:rPr>
        <w:t xml:space="preserve"> výchovno-vzdelávac</w:t>
      </w:r>
      <w:r w:rsidR="00337ACA" w:rsidRPr="00EE580E">
        <w:rPr>
          <w:b/>
          <w:bCs/>
          <w:sz w:val="24"/>
          <w:szCs w:val="28"/>
        </w:rPr>
        <w:t>ieho</w:t>
      </w:r>
      <w:r w:rsidR="000B323D" w:rsidRPr="00EE580E">
        <w:rPr>
          <w:b/>
          <w:bCs/>
          <w:sz w:val="24"/>
          <w:szCs w:val="28"/>
        </w:rPr>
        <w:t xml:space="preserve"> proces</w:t>
      </w:r>
      <w:r w:rsidR="00337ACA" w:rsidRPr="00EE580E">
        <w:rPr>
          <w:b/>
          <w:bCs/>
          <w:sz w:val="24"/>
          <w:szCs w:val="28"/>
        </w:rPr>
        <w:t>u</w:t>
      </w:r>
      <w:r w:rsidR="00E05AD4" w:rsidRPr="00EE580E">
        <w:rPr>
          <w:b/>
          <w:bCs/>
          <w:sz w:val="24"/>
          <w:szCs w:val="28"/>
        </w:rPr>
        <w:t xml:space="preserve"> a vzhľadom na základné priority školy, ktorými sú:</w:t>
      </w:r>
    </w:p>
    <w:p w:rsidR="00E05AD4" w:rsidRPr="00EE580E" w:rsidRDefault="00E05AD4" w:rsidP="00E05AD4">
      <w:pPr>
        <w:numPr>
          <w:ilvl w:val="1"/>
          <w:numId w:val="3"/>
        </w:numPr>
        <w:jc w:val="both"/>
        <w:rPr>
          <w:bCs/>
          <w:sz w:val="24"/>
          <w:szCs w:val="28"/>
        </w:rPr>
      </w:pPr>
      <w:r w:rsidRPr="00EE580E">
        <w:rPr>
          <w:bCs/>
          <w:sz w:val="24"/>
          <w:szCs w:val="28"/>
        </w:rPr>
        <w:t>Fyzický a duševný rozvoj žiakov</w:t>
      </w:r>
    </w:p>
    <w:p w:rsidR="00E05AD4" w:rsidRPr="00EE580E" w:rsidRDefault="00E05AD4" w:rsidP="00E05AD4">
      <w:pPr>
        <w:numPr>
          <w:ilvl w:val="1"/>
          <w:numId w:val="3"/>
        </w:numPr>
        <w:jc w:val="both"/>
        <w:rPr>
          <w:bCs/>
          <w:sz w:val="24"/>
          <w:szCs w:val="28"/>
        </w:rPr>
      </w:pPr>
      <w:r w:rsidRPr="00EE580E">
        <w:rPr>
          <w:bCs/>
          <w:sz w:val="24"/>
          <w:szCs w:val="28"/>
        </w:rPr>
        <w:t xml:space="preserve">Podpora </w:t>
      </w:r>
      <w:proofErr w:type="spellStart"/>
      <w:r w:rsidRPr="00EE580E">
        <w:rPr>
          <w:bCs/>
          <w:sz w:val="24"/>
          <w:szCs w:val="28"/>
        </w:rPr>
        <w:t>interetnického</w:t>
      </w:r>
      <w:proofErr w:type="spellEnd"/>
      <w:r w:rsidRPr="00EE580E">
        <w:rPr>
          <w:bCs/>
          <w:sz w:val="24"/>
          <w:szCs w:val="28"/>
        </w:rPr>
        <w:t xml:space="preserve"> a interkultúrneho dialógu</w:t>
      </w:r>
    </w:p>
    <w:p w:rsidR="00E05AD4" w:rsidRPr="00EE580E" w:rsidRDefault="00E05AD4" w:rsidP="00E05AD4">
      <w:pPr>
        <w:numPr>
          <w:ilvl w:val="1"/>
          <w:numId w:val="3"/>
        </w:numPr>
        <w:jc w:val="both"/>
        <w:rPr>
          <w:bCs/>
          <w:sz w:val="24"/>
          <w:szCs w:val="28"/>
        </w:rPr>
      </w:pPr>
      <w:r w:rsidRPr="00EE580E">
        <w:rPr>
          <w:bCs/>
          <w:sz w:val="24"/>
          <w:szCs w:val="28"/>
        </w:rPr>
        <w:t>Podpora saleziánskeho ducha školy</w:t>
      </w:r>
    </w:p>
    <w:p w:rsidR="00B7704A" w:rsidRPr="00EE580E" w:rsidRDefault="003D213B">
      <w:pPr>
        <w:jc w:val="both"/>
        <w:rPr>
          <w:b/>
          <w:bCs/>
          <w:sz w:val="24"/>
          <w:szCs w:val="28"/>
        </w:rPr>
      </w:pPr>
      <w:r w:rsidRPr="00EE580E">
        <w:rPr>
          <w:b/>
          <w:bCs/>
          <w:sz w:val="24"/>
          <w:szCs w:val="28"/>
        </w:rPr>
        <w:t xml:space="preserve">    </w:t>
      </w:r>
    </w:p>
    <w:p w:rsidR="00C21C91" w:rsidRPr="00EE580E" w:rsidRDefault="00C21C91" w:rsidP="00C21C91">
      <w:pPr>
        <w:jc w:val="both"/>
        <w:rPr>
          <w:sz w:val="24"/>
          <w:szCs w:val="28"/>
        </w:rPr>
      </w:pPr>
    </w:p>
    <w:p w:rsidR="00C21C91" w:rsidRPr="00EE580E" w:rsidRDefault="008645BB" w:rsidP="00C21C91">
      <w:pPr>
        <w:jc w:val="center"/>
        <w:rPr>
          <w:sz w:val="24"/>
          <w:szCs w:val="28"/>
        </w:rPr>
      </w:pPr>
      <w:r w:rsidRPr="00EE580E">
        <w:rPr>
          <w:sz w:val="24"/>
          <w:szCs w:val="28"/>
        </w:rPr>
        <w:t>POZITÍVNE</w:t>
      </w:r>
      <w:r w:rsidR="00C21C91" w:rsidRPr="00EE580E">
        <w:rPr>
          <w:sz w:val="24"/>
          <w:szCs w:val="28"/>
        </w:rPr>
        <w:t xml:space="preserve"> ČINITELE</w:t>
      </w:r>
    </w:p>
    <w:p w:rsidR="00C21C91" w:rsidRPr="00EE580E" w:rsidRDefault="00885EC0" w:rsidP="00C21C91">
      <w:pPr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="008645BB" w:rsidRPr="00EE580E">
        <w:rPr>
          <w:b/>
          <w:sz w:val="24"/>
          <w:szCs w:val="28"/>
        </w:rPr>
        <w:tab/>
      </w:r>
      <w:r w:rsidR="008645BB"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6E527B" w:rsidRPr="00EE580E" w:rsidTr="00885EC0">
        <w:tc>
          <w:tcPr>
            <w:tcW w:w="8046" w:type="dxa"/>
          </w:tcPr>
          <w:p w:rsidR="006E527B" w:rsidRPr="00EE580E" w:rsidRDefault="006E527B" w:rsidP="006763E8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Športová činnosť žiakov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8645BB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Kvalitné vybavenie školy učebnými pomôckami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C21C91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Dobré výsledky pri práci s talentami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6B5FA5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Dobrá predškolská príprava žiakov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DB277B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Široká ponuka záujmovej činnosti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C21C91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Vzdelávacie aktivity pre žiakov (exkurzie, prednášky...)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C21C91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Rozvíjanie čitateľskej a </w:t>
            </w:r>
            <w:proofErr w:type="spellStart"/>
            <w:r w:rsidRPr="00EE580E">
              <w:rPr>
                <w:sz w:val="24"/>
                <w:szCs w:val="28"/>
              </w:rPr>
              <w:t>predčitateľskej</w:t>
            </w:r>
            <w:proofErr w:type="spellEnd"/>
            <w:r w:rsidRPr="00EE580E">
              <w:rPr>
                <w:sz w:val="24"/>
                <w:szCs w:val="28"/>
              </w:rPr>
              <w:t xml:space="preserve"> gramotnosti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C21C91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Starostlivosť o žiakov so ŠVVP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0C2814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Rozvíjanie kultúrneho cítenia žiakov – spev, tanec, divadlo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C21C91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Podpora zdravého životného štýlu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C21C91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Duchovné aktivity pre žiakov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C21C91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Škola rodinného typu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C21C91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Poobedňajšie doučovanie  ako podpora tých najlepších žiakov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C21C91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Samostatne tvoriví učitelia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A13637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 xml:space="preserve">Duchovné aktivity pre žiakov a zamestnancov 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A13637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Dobrá spolupráca s políciou, sociálnou kuratelou a okresným súdom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A13637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Tradícia organizo</w:t>
            </w:r>
            <w:r w:rsidR="00363384">
              <w:rPr>
                <w:sz w:val="24"/>
                <w:szCs w:val="28"/>
              </w:rPr>
              <w:t>vania rôznych podujatí ...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A13637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Práca so žiakmi v </w:t>
            </w:r>
            <w:proofErr w:type="spellStart"/>
            <w:r w:rsidRPr="00EE580E">
              <w:rPr>
                <w:sz w:val="24"/>
                <w:szCs w:val="28"/>
              </w:rPr>
              <w:t>oratku</w:t>
            </w:r>
            <w:proofErr w:type="spellEnd"/>
            <w:r w:rsidRPr="00EE580E">
              <w:rPr>
                <w:sz w:val="24"/>
                <w:szCs w:val="28"/>
              </w:rPr>
              <w:t xml:space="preserve"> a mimoškolská činnosť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A13637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Aktívna práca s interaktívnou tabuľou vo vyučovacom procese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A13637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Počítačová gramotnosť učiteľov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A13637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Emotívna naviazanosť pracovníkov na tradíciu školy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A13637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Dosahované výchovno-vzdelávacie výsledky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8645BB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Dobre fungujúci ŠKD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8645BB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Zapájanie sa do projektov podporujúcich a modernizujúcich školu</w:t>
            </w:r>
          </w:p>
        </w:tc>
      </w:tr>
      <w:tr w:rsidR="0021755D" w:rsidRPr="00EE580E" w:rsidTr="00885EC0">
        <w:tc>
          <w:tcPr>
            <w:tcW w:w="8046" w:type="dxa"/>
          </w:tcPr>
          <w:p w:rsidR="0021755D" w:rsidRPr="00EE580E" w:rsidRDefault="0021755D" w:rsidP="008645B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Otvorenie Centra voľného času.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8645BB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Možnosť získavať mimorozpočtové zdroje pre školu</w:t>
            </w:r>
          </w:p>
        </w:tc>
      </w:tr>
      <w:tr w:rsidR="006E527B" w:rsidRPr="00EE580E" w:rsidTr="00885EC0">
        <w:tc>
          <w:tcPr>
            <w:tcW w:w="8046" w:type="dxa"/>
          </w:tcPr>
          <w:p w:rsidR="006E527B" w:rsidRPr="00EE580E" w:rsidRDefault="006E527B" w:rsidP="008645BB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Vzdelávania pedagogických a nepedagogických zamestnancov</w:t>
            </w:r>
          </w:p>
        </w:tc>
      </w:tr>
    </w:tbl>
    <w:p w:rsidR="00C21C91" w:rsidRPr="00EE580E" w:rsidRDefault="00C21C91" w:rsidP="00C21C91">
      <w:pPr>
        <w:jc w:val="both"/>
        <w:rPr>
          <w:b/>
          <w:sz w:val="24"/>
          <w:szCs w:val="28"/>
        </w:rPr>
      </w:pPr>
    </w:p>
    <w:p w:rsidR="00C21C91" w:rsidRPr="00EE580E" w:rsidRDefault="0047047D" w:rsidP="00C21C91">
      <w:pPr>
        <w:jc w:val="both"/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  <w:t xml:space="preserve">    </w:t>
      </w:r>
    </w:p>
    <w:p w:rsidR="00C21C91" w:rsidRPr="00EE580E" w:rsidRDefault="00C21C91" w:rsidP="00C21C91">
      <w:pPr>
        <w:rPr>
          <w:b/>
          <w:sz w:val="24"/>
          <w:szCs w:val="28"/>
        </w:rPr>
      </w:pPr>
    </w:p>
    <w:p w:rsidR="00C21C91" w:rsidRPr="00EE580E" w:rsidRDefault="006B5FA5" w:rsidP="00C21C91">
      <w:pPr>
        <w:jc w:val="center"/>
        <w:rPr>
          <w:sz w:val="24"/>
          <w:szCs w:val="28"/>
        </w:rPr>
      </w:pPr>
      <w:r w:rsidRPr="00EE580E">
        <w:rPr>
          <w:sz w:val="24"/>
          <w:szCs w:val="28"/>
        </w:rPr>
        <w:br w:type="page"/>
      </w:r>
      <w:r w:rsidR="008645BB" w:rsidRPr="00EE580E">
        <w:rPr>
          <w:sz w:val="24"/>
          <w:szCs w:val="28"/>
        </w:rPr>
        <w:lastRenderedPageBreak/>
        <w:t xml:space="preserve">NEGATÍVNE </w:t>
      </w:r>
      <w:r w:rsidR="00C21C91" w:rsidRPr="00EE580E">
        <w:rPr>
          <w:sz w:val="24"/>
          <w:szCs w:val="28"/>
        </w:rPr>
        <w:t xml:space="preserve"> ČINITELE</w:t>
      </w:r>
    </w:p>
    <w:p w:rsidR="00C21C91" w:rsidRPr="00EE580E" w:rsidRDefault="00C21C91" w:rsidP="00C21C91">
      <w:pPr>
        <w:rPr>
          <w:b/>
          <w:sz w:val="24"/>
          <w:szCs w:val="28"/>
        </w:rPr>
      </w:pPr>
    </w:p>
    <w:p w:rsidR="00C21C91" w:rsidRPr="00EE580E" w:rsidRDefault="0047047D" w:rsidP="00C21C91">
      <w:pPr>
        <w:jc w:val="both"/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  <w:r w:rsidR="008645BB" w:rsidRPr="00EE580E">
        <w:rPr>
          <w:b/>
          <w:sz w:val="24"/>
          <w:szCs w:val="28"/>
        </w:rPr>
        <w:tab/>
      </w:r>
      <w:r w:rsidRPr="00EE580E">
        <w:rPr>
          <w:b/>
          <w:sz w:val="24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6E527B" w:rsidRPr="00EE580E" w:rsidTr="00AE1FE6">
        <w:tc>
          <w:tcPr>
            <w:tcW w:w="8046" w:type="dxa"/>
          </w:tcPr>
          <w:p w:rsidR="006E527B" w:rsidRPr="00EE580E" w:rsidRDefault="006E527B" w:rsidP="00C21C91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Rečová bariéra, slabá slovná zásoba žiakov</w:t>
            </w:r>
          </w:p>
        </w:tc>
      </w:tr>
      <w:tr w:rsidR="006E527B" w:rsidRPr="00EE580E" w:rsidTr="00AE1FE6">
        <w:tc>
          <w:tcPr>
            <w:tcW w:w="8046" w:type="dxa"/>
          </w:tcPr>
          <w:p w:rsidR="006E527B" w:rsidRPr="00EE580E" w:rsidRDefault="006E527B" w:rsidP="00DB277B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 xml:space="preserve">Slabé </w:t>
            </w:r>
            <w:proofErr w:type="spellStart"/>
            <w:r w:rsidRPr="00EE580E">
              <w:rPr>
                <w:sz w:val="24"/>
                <w:szCs w:val="28"/>
              </w:rPr>
              <w:t>socio</w:t>
            </w:r>
            <w:proofErr w:type="spellEnd"/>
            <w:r w:rsidRPr="00EE580E">
              <w:rPr>
                <w:sz w:val="24"/>
                <w:szCs w:val="28"/>
              </w:rPr>
              <w:t>-ekonomické a kultúrne zázemie žiakov</w:t>
            </w:r>
          </w:p>
        </w:tc>
      </w:tr>
      <w:tr w:rsidR="006E527B" w:rsidRPr="00EE580E" w:rsidTr="00AE1FE6">
        <w:tc>
          <w:tcPr>
            <w:tcW w:w="8046" w:type="dxa"/>
          </w:tcPr>
          <w:p w:rsidR="006E527B" w:rsidRPr="00EE580E" w:rsidRDefault="006E527B" w:rsidP="00C21C91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Nezáujem rodičov o vzdelanie ich detí</w:t>
            </w:r>
          </w:p>
        </w:tc>
      </w:tr>
      <w:tr w:rsidR="006E527B" w:rsidRPr="00EE580E" w:rsidTr="00AE1FE6">
        <w:tc>
          <w:tcPr>
            <w:tcW w:w="8046" w:type="dxa"/>
          </w:tcPr>
          <w:p w:rsidR="006E527B" w:rsidRPr="00EE580E" w:rsidRDefault="006E527B" w:rsidP="00AE1FE6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 xml:space="preserve">Zneužívanie lekárskych potvrdení na ospravedlnenie dochádzky </w:t>
            </w:r>
          </w:p>
        </w:tc>
      </w:tr>
      <w:tr w:rsidR="006E527B" w:rsidRPr="00EE580E" w:rsidTr="00AE1FE6">
        <w:tc>
          <w:tcPr>
            <w:tcW w:w="8046" w:type="dxa"/>
          </w:tcPr>
          <w:p w:rsidR="006E527B" w:rsidRPr="00EE580E" w:rsidRDefault="006E527B" w:rsidP="00C21C91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Skreslená predstava väčšiny rodičov o práci učiteľov</w:t>
            </w:r>
          </w:p>
        </w:tc>
      </w:tr>
      <w:tr w:rsidR="006E527B" w:rsidRPr="00EE580E" w:rsidTr="00AE1FE6">
        <w:tc>
          <w:tcPr>
            <w:tcW w:w="8046" w:type="dxa"/>
          </w:tcPr>
          <w:p w:rsidR="006E527B" w:rsidRPr="00EE580E" w:rsidRDefault="006E527B" w:rsidP="00C21C91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Vzájomné predsudky medzi národnostnou menšinou a majoritou</w:t>
            </w:r>
          </w:p>
        </w:tc>
      </w:tr>
      <w:tr w:rsidR="006E527B" w:rsidRPr="00EE580E" w:rsidTr="00AE1FE6">
        <w:tc>
          <w:tcPr>
            <w:tcW w:w="8046" w:type="dxa"/>
          </w:tcPr>
          <w:p w:rsidR="006E527B" w:rsidRPr="00EE580E" w:rsidRDefault="006E527B" w:rsidP="00A13637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záškoláctvo</w:t>
            </w:r>
          </w:p>
        </w:tc>
      </w:tr>
      <w:tr w:rsidR="006E527B" w:rsidRPr="00EE580E" w:rsidTr="00AE1FE6">
        <w:tc>
          <w:tcPr>
            <w:tcW w:w="8046" w:type="dxa"/>
          </w:tcPr>
          <w:p w:rsidR="006E527B" w:rsidRPr="00EE580E" w:rsidRDefault="006E527B" w:rsidP="00A13637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Nevychovanosť žiakov</w:t>
            </w:r>
          </w:p>
        </w:tc>
      </w:tr>
      <w:tr w:rsidR="006E527B" w:rsidRPr="00EE580E" w:rsidTr="00AE1FE6">
        <w:tc>
          <w:tcPr>
            <w:tcW w:w="8046" w:type="dxa"/>
          </w:tcPr>
          <w:p w:rsidR="006E527B" w:rsidRPr="00EE580E" w:rsidRDefault="006E527B" w:rsidP="00A13637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Absencia žiakov v škole z dôvodu ochorenia</w:t>
            </w:r>
          </w:p>
        </w:tc>
      </w:tr>
      <w:tr w:rsidR="006E527B" w:rsidRPr="00EE580E" w:rsidTr="00AE1FE6">
        <w:tc>
          <w:tcPr>
            <w:tcW w:w="8046" w:type="dxa"/>
          </w:tcPr>
          <w:p w:rsidR="006E527B" w:rsidRPr="00EE580E" w:rsidRDefault="006E527B" w:rsidP="00A13637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Vývinové poruchy žiakov a poruchy učenia</w:t>
            </w:r>
          </w:p>
        </w:tc>
      </w:tr>
      <w:tr w:rsidR="006E527B" w:rsidRPr="00EE580E" w:rsidTr="00AE1FE6">
        <w:tc>
          <w:tcPr>
            <w:tcW w:w="8046" w:type="dxa"/>
          </w:tcPr>
          <w:p w:rsidR="006E527B" w:rsidRPr="00EE580E" w:rsidRDefault="006E527B" w:rsidP="00A13637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Demografický vývoj</w:t>
            </w:r>
          </w:p>
        </w:tc>
      </w:tr>
      <w:tr w:rsidR="006E527B" w:rsidRPr="00EE580E" w:rsidTr="00AE1FE6">
        <w:tc>
          <w:tcPr>
            <w:tcW w:w="8046" w:type="dxa"/>
          </w:tcPr>
          <w:p w:rsidR="006E527B" w:rsidRPr="00EE580E" w:rsidRDefault="006E527B" w:rsidP="008645BB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Neúspešnosť našich žiakov v ďalšom vzdelávaní</w:t>
            </w:r>
          </w:p>
        </w:tc>
      </w:tr>
      <w:tr w:rsidR="006E527B" w:rsidRPr="00EE580E" w:rsidTr="00AE1FE6">
        <w:tc>
          <w:tcPr>
            <w:tcW w:w="8046" w:type="dxa"/>
          </w:tcPr>
          <w:p w:rsidR="006E527B" w:rsidRPr="00EE580E" w:rsidRDefault="006E527B" w:rsidP="008645BB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Nevýhodná – okrajová poloha školy</w:t>
            </w:r>
          </w:p>
        </w:tc>
      </w:tr>
      <w:tr w:rsidR="006E527B" w:rsidRPr="00EE580E" w:rsidTr="00AE1FE6">
        <w:tc>
          <w:tcPr>
            <w:tcW w:w="8046" w:type="dxa"/>
          </w:tcPr>
          <w:p w:rsidR="006E527B" w:rsidRPr="00EE580E" w:rsidRDefault="006E527B" w:rsidP="008645BB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Nedostatočné finančné a spoločenské ocenenie učiteľa</w:t>
            </w:r>
          </w:p>
        </w:tc>
      </w:tr>
      <w:tr w:rsidR="006E527B" w:rsidRPr="00EE580E" w:rsidTr="00AE1FE6">
        <w:tc>
          <w:tcPr>
            <w:tcW w:w="8046" w:type="dxa"/>
          </w:tcPr>
          <w:p w:rsidR="006E527B" w:rsidRPr="00EE580E" w:rsidRDefault="006E527B" w:rsidP="008645BB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Znižovanie nárokov na žiakov</w:t>
            </w:r>
          </w:p>
        </w:tc>
      </w:tr>
      <w:tr w:rsidR="006E527B" w:rsidRPr="00EE580E" w:rsidTr="00AE1FE6">
        <w:tc>
          <w:tcPr>
            <w:tcW w:w="8046" w:type="dxa"/>
          </w:tcPr>
          <w:p w:rsidR="006E527B" w:rsidRPr="00EE580E" w:rsidRDefault="006E527B" w:rsidP="006B5FA5">
            <w:pPr>
              <w:jc w:val="both"/>
              <w:rPr>
                <w:sz w:val="24"/>
                <w:szCs w:val="28"/>
              </w:rPr>
            </w:pPr>
            <w:r w:rsidRPr="00EE580E">
              <w:rPr>
                <w:sz w:val="24"/>
                <w:szCs w:val="28"/>
              </w:rPr>
              <w:t>Zlá pracovná klíma</w:t>
            </w:r>
          </w:p>
        </w:tc>
      </w:tr>
    </w:tbl>
    <w:p w:rsidR="00C21C91" w:rsidRPr="00EE580E" w:rsidRDefault="00C21C91" w:rsidP="00C21C91">
      <w:pPr>
        <w:jc w:val="both"/>
        <w:rPr>
          <w:b/>
          <w:sz w:val="24"/>
          <w:szCs w:val="28"/>
        </w:rPr>
      </w:pPr>
    </w:p>
    <w:p w:rsidR="000B323D" w:rsidRPr="00EE580E" w:rsidRDefault="000B323D">
      <w:pPr>
        <w:jc w:val="both"/>
        <w:rPr>
          <w:b/>
          <w:bCs/>
          <w:sz w:val="24"/>
          <w:szCs w:val="28"/>
        </w:rPr>
      </w:pPr>
    </w:p>
    <w:p w:rsidR="006B5FA5" w:rsidRPr="00EE580E" w:rsidRDefault="006B5FA5">
      <w:pPr>
        <w:jc w:val="both"/>
        <w:rPr>
          <w:b/>
          <w:bCs/>
          <w:sz w:val="24"/>
          <w:szCs w:val="28"/>
        </w:rPr>
      </w:pPr>
    </w:p>
    <w:p w:rsidR="00795264" w:rsidRPr="00EE580E" w:rsidRDefault="00795264">
      <w:pPr>
        <w:jc w:val="both"/>
        <w:rPr>
          <w:b/>
          <w:bCs/>
          <w:sz w:val="24"/>
          <w:szCs w:val="28"/>
        </w:rPr>
      </w:pPr>
      <w:r w:rsidRPr="00EE580E">
        <w:rPr>
          <w:b/>
          <w:bCs/>
          <w:sz w:val="24"/>
          <w:szCs w:val="28"/>
        </w:rPr>
        <w:t>Cieľ , ktorý si určila škola v koncepčnom zámere rozvoja školy na školský rok</w:t>
      </w:r>
      <w:r w:rsidR="00EB0525" w:rsidRPr="00EE580E">
        <w:rPr>
          <w:b/>
          <w:bCs/>
          <w:sz w:val="24"/>
          <w:szCs w:val="28"/>
        </w:rPr>
        <w:t xml:space="preserve"> </w:t>
      </w:r>
      <w:r w:rsidR="0021755D">
        <w:rPr>
          <w:b/>
          <w:sz w:val="24"/>
          <w:szCs w:val="28"/>
        </w:rPr>
        <w:t>2020</w:t>
      </w:r>
      <w:r w:rsidR="00363384" w:rsidRPr="00363384">
        <w:rPr>
          <w:b/>
          <w:sz w:val="24"/>
          <w:szCs w:val="28"/>
        </w:rPr>
        <w:t>/2</w:t>
      </w:r>
      <w:r w:rsidR="0021755D">
        <w:rPr>
          <w:b/>
          <w:sz w:val="24"/>
          <w:szCs w:val="28"/>
        </w:rPr>
        <w:t>1</w:t>
      </w:r>
      <w:r w:rsidR="003C2760" w:rsidRPr="00EE580E">
        <w:rPr>
          <w:b/>
          <w:bCs/>
          <w:sz w:val="24"/>
          <w:szCs w:val="28"/>
        </w:rPr>
        <w:t>:</w:t>
      </w:r>
    </w:p>
    <w:p w:rsidR="004111B4" w:rsidRPr="00EE580E" w:rsidRDefault="004111B4" w:rsidP="00963656">
      <w:pPr>
        <w:jc w:val="both"/>
        <w:rPr>
          <w:bCs/>
          <w:sz w:val="24"/>
          <w:szCs w:val="28"/>
        </w:rPr>
      </w:pPr>
    </w:p>
    <w:p w:rsidR="007320DD" w:rsidRPr="00EE580E" w:rsidRDefault="007320DD" w:rsidP="007320DD">
      <w:pPr>
        <w:ind w:left="720"/>
        <w:jc w:val="both"/>
        <w:rPr>
          <w:bCs/>
          <w:sz w:val="24"/>
          <w:szCs w:val="28"/>
        </w:rPr>
      </w:pPr>
    </w:p>
    <w:p w:rsidR="000B0C68" w:rsidRPr="00EE580E" w:rsidRDefault="0021755D" w:rsidP="007320DD">
      <w:pPr>
        <w:overflowPunct/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V školskom roku 2020/21</w:t>
      </w:r>
      <w:r w:rsidR="0038797F">
        <w:rPr>
          <w:sz w:val="24"/>
          <w:szCs w:val="28"/>
        </w:rPr>
        <w:t xml:space="preserve"> </w:t>
      </w:r>
      <w:r w:rsidR="00F95728" w:rsidRPr="00EE580E">
        <w:rPr>
          <w:sz w:val="24"/>
          <w:szCs w:val="28"/>
        </w:rPr>
        <w:t>sme sa</w:t>
      </w:r>
      <w:r w:rsidR="00AB3B5E" w:rsidRPr="00EE580E">
        <w:rPr>
          <w:sz w:val="24"/>
          <w:szCs w:val="28"/>
        </w:rPr>
        <w:t xml:space="preserve"> </w:t>
      </w:r>
      <w:r w:rsidR="007320DD" w:rsidRPr="00EE580E">
        <w:rPr>
          <w:sz w:val="24"/>
          <w:szCs w:val="28"/>
        </w:rPr>
        <w:t xml:space="preserve">predovšetkým </w:t>
      </w:r>
      <w:r w:rsidR="00E21E0E" w:rsidRPr="00EE580E">
        <w:rPr>
          <w:sz w:val="24"/>
          <w:szCs w:val="28"/>
        </w:rPr>
        <w:t>snažili</w:t>
      </w:r>
      <w:r w:rsidR="007320DD" w:rsidRPr="00EE580E">
        <w:rPr>
          <w:sz w:val="24"/>
          <w:szCs w:val="28"/>
        </w:rPr>
        <w:t xml:space="preserve"> plniť základné požiadavky Zriaďovateľa, ktorými boli:</w:t>
      </w:r>
    </w:p>
    <w:p w:rsidR="000B0C68" w:rsidRPr="00EE580E" w:rsidRDefault="000B0C68" w:rsidP="007320DD">
      <w:pPr>
        <w:overflowPunct/>
        <w:spacing w:line="276" w:lineRule="auto"/>
        <w:jc w:val="both"/>
        <w:rPr>
          <w:sz w:val="24"/>
          <w:szCs w:val="28"/>
        </w:rPr>
      </w:pPr>
      <w:r w:rsidRPr="00EE580E">
        <w:rPr>
          <w:sz w:val="24"/>
          <w:szCs w:val="28"/>
        </w:rPr>
        <w:t>1.</w:t>
      </w:r>
      <w:r w:rsidR="00636B4D">
        <w:rPr>
          <w:sz w:val="24"/>
          <w:szCs w:val="28"/>
        </w:rPr>
        <w:t xml:space="preserve">  </w:t>
      </w:r>
      <w:r w:rsidRPr="00EE580E">
        <w:rPr>
          <w:sz w:val="24"/>
          <w:szCs w:val="28"/>
        </w:rPr>
        <w:t xml:space="preserve"> </w:t>
      </w:r>
      <w:r w:rsidR="00B517AB" w:rsidRPr="00EE580E">
        <w:rPr>
          <w:sz w:val="24"/>
          <w:szCs w:val="28"/>
        </w:rPr>
        <w:t xml:space="preserve"> zlepšovať</w:t>
      </w:r>
      <w:r w:rsidR="000B1226" w:rsidRPr="00EE580E">
        <w:rPr>
          <w:sz w:val="24"/>
          <w:szCs w:val="28"/>
        </w:rPr>
        <w:t xml:space="preserve"> kvalitu</w:t>
      </w:r>
      <w:r w:rsidR="0021755D">
        <w:rPr>
          <w:sz w:val="24"/>
          <w:szCs w:val="28"/>
        </w:rPr>
        <w:t xml:space="preserve"> výučby na 1.stupni </w:t>
      </w:r>
      <w:r w:rsidR="000B1226" w:rsidRPr="00EE580E">
        <w:rPr>
          <w:sz w:val="24"/>
          <w:szCs w:val="28"/>
        </w:rPr>
        <w:t>ZŠ</w:t>
      </w:r>
      <w:r w:rsidR="0021755D">
        <w:rPr>
          <w:sz w:val="24"/>
          <w:szCs w:val="28"/>
        </w:rPr>
        <w:t xml:space="preserve"> a pokúsiť sa dohnať zameškané počas zatvorenia škôl v prvej vlne pandémie.</w:t>
      </w:r>
    </w:p>
    <w:p w:rsidR="006B5FA5" w:rsidRPr="00EE580E" w:rsidRDefault="000B1226" w:rsidP="007320DD">
      <w:pPr>
        <w:overflowPunct/>
        <w:spacing w:line="276" w:lineRule="auto"/>
        <w:jc w:val="both"/>
        <w:rPr>
          <w:sz w:val="24"/>
          <w:szCs w:val="28"/>
        </w:rPr>
      </w:pPr>
      <w:r w:rsidRPr="00EE580E">
        <w:rPr>
          <w:sz w:val="24"/>
          <w:szCs w:val="28"/>
        </w:rPr>
        <w:t>2</w:t>
      </w:r>
      <w:r w:rsidR="000B0C68" w:rsidRPr="00EE580E">
        <w:rPr>
          <w:sz w:val="24"/>
          <w:szCs w:val="28"/>
        </w:rPr>
        <w:t>.</w:t>
      </w:r>
      <w:r w:rsidR="00636B4D">
        <w:rPr>
          <w:sz w:val="24"/>
          <w:szCs w:val="28"/>
        </w:rPr>
        <w:t xml:space="preserve">  </w:t>
      </w:r>
      <w:r w:rsidR="000B0C68" w:rsidRPr="00EE580E">
        <w:rPr>
          <w:sz w:val="24"/>
          <w:szCs w:val="28"/>
        </w:rPr>
        <w:t xml:space="preserve"> </w:t>
      </w:r>
      <w:r w:rsidR="007320DD" w:rsidRPr="00EE580E">
        <w:rPr>
          <w:sz w:val="24"/>
          <w:szCs w:val="28"/>
        </w:rPr>
        <w:t xml:space="preserve">vytvárať predpoklady pre dobrú spoluprácu s rodinami žiakov </w:t>
      </w:r>
    </w:p>
    <w:p w:rsidR="007320DD" w:rsidRPr="00EE580E" w:rsidRDefault="000B1226" w:rsidP="007320DD">
      <w:pPr>
        <w:overflowPunct/>
        <w:spacing w:line="276" w:lineRule="auto"/>
        <w:jc w:val="both"/>
        <w:rPr>
          <w:sz w:val="24"/>
          <w:szCs w:val="28"/>
        </w:rPr>
      </w:pPr>
      <w:r w:rsidRPr="00EE580E">
        <w:rPr>
          <w:sz w:val="24"/>
          <w:szCs w:val="28"/>
        </w:rPr>
        <w:t>3</w:t>
      </w:r>
      <w:r w:rsidR="000B0C68" w:rsidRPr="00EE580E">
        <w:rPr>
          <w:sz w:val="24"/>
          <w:szCs w:val="28"/>
        </w:rPr>
        <w:t>.</w:t>
      </w:r>
      <w:r w:rsidR="00636B4D">
        <w:rPr>
          <w:sz w:val="24"/>
          <w:szCs w:val="28"/>
        </w:rPr>
        <w:t xml:space="preserve">  </w:t>
      </w:r>
      <w:r w:rsidR="000B0C68" w:rsidRPr="00EE580E">
        <w:rPr>
          <w:sz w:val="24"/>
          <w:szCs w:val="28"/>
        </w:rPr>
        <w:t xml:space="preserve"> </w:t>
      </w:r>
      <w:r w:rsidR="007320DD" w:rsidRPr="00EE580E">
        <w:rPr>
          <w:sz w:val="24"/>
          <w:szCs w:val="28"/>
        </w:rPr>
        <w:t xml:space="preserve">budovať rodinného ducha podľa charizmy dona </w:t>
      </w:r>
      <w:proofErr w:type="spellStart"/>
      <w:r w:rsidR="007320DD" w:rsidRPr="00EE580E">
        <w:rPr>
          <w:sz w:val="24"/>
          <w:szCs w:val="28"/>
        </w:rPr>
        <w:t>Bosca</w:t>
      </w:r>
      <w:proofErr w:type="spellEnd"/>
      <w:r w:rsidR="007320DD" w:rsidRPr="00EE580E">
        <w:rPr>
          <w:sz w:val="24"/>
          <w:szCs w:val="28"/>
        </w:rPr>
        <w:t xml:space="preserve"> v prostredí školy</w:t>
      </w:r>
      <w:r w:rsidR="000B0C68" w:rsidRPr="00EE580E">
        <w:rPr>
          <w:sz w:val="24"/>
          <w:szCs w:val="28"/>
        </w:rPr>
        <w:t xml:space="preserve"> </w:t>
      </w:r>
    </w:p>
    <w:p w:rsidR="000B1226" w:rsidRPr="00EE580E" w:rsidRDefault="000B1226" w:rsidP="000B1226">
      <w:pPr>
        <w:numPr>
          <w:ilvl w:val="0"/>
          <w:numId w:val="26"/>
        </w:numPr>
        <w:overflowPunct/>
        <w:spacing w:line="276" w:lineRule="auto"/>
        <w:ind w:left="360"/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rozvíjanie </w:t>
      </w:r>
      <w:r w:rsidR="00DE33C9" w:rsidRPr="00EE580E">
        <w:rPr>
          <w:sz w:val="24"/>
          <w:szCs w:val="28"/>
        </w:rPr>
        <w:t>čitateľskej gramotnosti</w:t>
      </w:r>
      <w:r w:rsidRPr="00EE580E">
        <w:rPr>
          <w:sz w:val="24"/>
          <w:szCs w:val="28"/>
        </w:rPr>
        <w:t xml:space="preserve"> žiakov vo vyučovaní slovenskéh</w:t>
      </w:r>
      <w:r w:rsidR="00DE33C9" w:rsidRPr="00EE580E">
        <w:rPr>
          <w:sz w:val="24"/>
          <w:szCs w:val="28"/>
        </w:rPr>
        <w:t>o jazyka a ostatných predmetov a </w:t>
      </w:r>
      <w:proofErr w:type="spellStart"/>
      <w:r w:rsidR="00DE33C9" w:rsidRPr="00EE580E">
        <w:rPr>
          <w:sz w:val="24"/>
          <w:szCs w:val="28"/>
        </w:rPr>
        <w:t>predčitateľskej</w:t>
      </w:r>
      <w:proofErr w:type="spellEnd"/>
      <w:r w:rsidR="00DE33C9" w:rsidRPr="00EE580E">
        <w:rPr>
          <w:sz w:val="24"/>
          <w:szCs w:val="28"/>
        </w:rPr>
        <w:t xml:space="preserve"> gramotnosti v rámci MŠ.</w:t>
      </w:r>
    </w:p>
    <w:p w:rsidR="000B1226" w:rsidRPr="00EE580E" w:rsidRDefault="009232EC" w:rsidP="000B1226">
      <w:pPr>
        <w:numPr>
          <w:ilvl w:val="0"/>
          <w:numId w:val="26"/>
        </w:numPr>
        <w:overflowPunct/>
        <w:spacing w:line="276" w:lineRule="auto"/>
        <w:ind w:left="360"/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Zabezpečiť </w:t>
      </w:r>
      <w:r w:rsidR="000B1226" w:rsidRPr="00EE580E">
        <w:rPr>
          <w:sz w:val="24"/>
          <w:szCs w:val="28"/>
        </w:rPr>
        <w:t xml:space="preserve">dodržiavanie vnútorného poriadku školy, učebných osnov a tematických plánov. </w:t>
      </w:r>
    </w:p>
    <w:p w:rsidR="000B1226" w:rsidRDefault="009232EC" w:rsidP="000B1226">
      <w:pPr>
        <w:numPr>
          <w:ilvl w:val="0"/>
          <w:numId w:val="26"/>
        </w:numPr>
        <w:overflowPunct/>
        <w:spacing w:line="276" w:lineRule="auto"/>
        <w:ind w:left="360"/>
        <w:jc w:val="both"/>
        <w:rPr>
          <w:sz w:val="24"/>
          <w:szCs w:val="28"/>
        </w:rPr>
      </w:pPr>
      <w:r w:rsidRPr="00EE580E">
        <w:rPr>
          <w:sz w:val="24"/>
          <w:szCs w:val="28"/>
        </w:rPr>
        <w:t>Zabezpečiť dobrú predškolskú prípravu detí už od 4 rokov.</w:t>
      </w:r>
    </w:p>
    <w:p w:rsidR="00636B4D" w:rsidRDefault="00636B4D" w:rsidP="00636B4D">
      <w:pPr>
        <w:overflowPunct/>
        <w:spacing w:line="276" w:lineRule="auto"/>
        <w:jc w:val="both"/>
        <w:rPr>
          <w:sz w:val="24"/>
          <w:szCs w:val="28"/>
        </w:rPr>
      </w:pPr>
    </w:p>
    <w:p w:rsidR="0038797F" w:rsidRDefault="0038797F" w:rsidP="00636B4D">
      <w:pPr>
        <w:overflowPunct/>
        <w:spacing w:line="276" w:lineRule="auto"/>
        <w:jc w:val="both"/>
        <w:rPr>
          <w:sz w:val="24"/>
          <w:szCs w:val="28"/>
        </w:rPr>
      </w:pPr>
    </w:p>
    <w:p w:rsidR="007C2863" w:rsidRPr="00EE580E" w:rsidRDefault="007C2863" w:rsidP="007C2863">
      <w:pPr>
        <w:overflowPunct/>
        <w:spacing w:line="276" w:lineRule="auto"/>
        <w:jc w:val="both"/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>Vyhodnotenie plnenia stanovených cieľov v školskom roku 20</w:t>
      </w:r>
      <w:r w:rsidR="00EF521A">
        <w:rPr>
          <w:b/>
          <w:sz w:val="24"/>
          <w:szCs w:val="28"/>
        </w:rPr>
        <w:t>20</w:t>
      </w:r>
      <w:bookmarkStart w:id="2" w:name="_GoBack"/>
      <w:bookmarkEnd w:id="2"/>
      <w:r w:rsidRPr="00EE580E">
        <w:rPr>
          <w:b/>
          <w:sz w:val="24"/>
          <w:szCs w:val="28"/>
        </w:rPr>
        <w:t>/20</w:t>
      </w:r>
      <w:r w:rsidR="00EF521A">
        <w:rPr>
          <w:b/>
          <w:sz w:val="24"/>
          <w:szCs w:val="28"/>
        </w:rPr>
        <w:t>2</w:t>
      </w:r>
      <w:r w:rsidRPr="00EE580E">
        <w:rPr>
          <w:b/>
          <w:sz w:val="24"/>
          <w:szCs w:val="28"/>
        </w:rPr>
        <w:t>1:</w:t>
      </w:r>
    </w:p>
    <w:p w:rsidR="007C2863" w:rsidRPr="00EE580E" w:rsidRDefault="007C2863" w:rsidP="007C2863">
      <w:pPr>
        <w:overflowPunct/>
        <w:spacing w:line="276" w:lineRule="auto"/>
        <w:ind w:left="360"/>
        <w:jc w:val="both"/>
        <w:rPr>
          <w:sz w:val="18"/>
        </w:rPr>
      </w:pPr>
    </w:p>
    <w:p w:rsidR="004B1B18" w:rsidRDefault="007C2863" w:rsidP="007C2863">
      <w:pPr>
        <w:ind w:firstLine="540"/>
        <w:jc w:val="both"/>
        <w:rPr>
          <w:bCs/>
          <w:sz w:val="24"/>
          <w:szCs w:val="28"/>
        </w:rPr>
      </w:pPr>
      <w:r w:rsidRPr="00EE580E">
        <w:rPr>
          <w:sz w:val="24"/>
          <w:szCs w:val="28"/>
        </w:rPr>
        <w:t>1.</w:t>
      </w:r>
      <w:r w:rsidRPr="00EE580E">
        <w:rPr>
          <w:bCs/>
          <w:sz w:val="24"/>
          <w:szCs w:val="28"/>
        </w:rPr>
        <w:t xml:space="preserve"> </w:t>
      </w:r>
      <w:proofErr w:type="spellStart"/>
      <w:r w:rsidRPr="00EE580E">
        <w:rPr>
          <w:bCs/>
          <w:sz w:val="24"/>
          <w:szCs w:val="28"/>
        </w:rPr>
        <w:t>Zvýš</w:t>
      </w:r>
      <w:r w:rsidR="00B517AB" w:rsidRPr="00EE580E">
        <w:rPr>
          <w:bCs/>
          <w:sz w:val="24"/>
          <w:szCs w:val="28"/>
        </w:rPr>
        <w:t>ovať</w:t>
      </w:r>
      <w:proofErr w:type="spellEnd"/>
      <w:r w:rsidRPr="00EE580E">
        <w:rPr>
          <w:bCs/>
          <w:sz w:val="24"/>
          <w:szCs w:val="28"/>
        </w:rPr>
        <w:t xml:space="preserve"> kvalitu vzdelávania</w:t>
      </w:r>
      <w:r w:rsidR="0021755D">
        <w:rPr>
          <w:bCs/>
          <w:sz w:val="24"/>
          <w:szCs w:val="28"/>
        </w:rPr>
        <w:t xml:space="preserve"> a dobehnúť zameškané</w:t>
      </w:r>
      <w:r w:rsidRPr="00EE580E">
        <w:rPr>
          <w:bCs/>
          <w:sz w:val="24"/>
          <w:szCs w:val="28"/>
        </w:rPr>
        <w:t>:</w:t>
      </w:r>
    </w:p>
    <w:p w:rsidR="006E50ED" w:rsidRPr="00EE580E" w:rsidRDefault="007C2863" w:rsidP="007C2863">
      <w:pPr>
        <w:ind w:firstLine="540"/>
        <w:jc w:val="both"/>
        <w:rPr>
          <w:bCs/>
          <w:sz w:val="24"/>
          <w:szCs w:val="28"/>
        </w:rPr>
      </w:pPr>
      <w:r w:rsidRPr="00EE580E">
        <w:rPr>
          <w:bCs/>
          <w:sz w:val="24"/>
          <w:szCs w:val="28"/>
        </w:rPr>
        <w:t xml:space="preserve"> </w:t>
      </w:r>
    </w:p>
    <w:p w:rsidR="00712198" w:rsidRDefault="004B1B18" w:rsidP="007C2863">
      <w:pPr>
        <w:ind w:firstLine="54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Tento cieľ sa nám bohužiaľ nepodarilo naplniť. Tento školský rok druhá vlna pandémia ochromila vyučovanie s ešte väčšou silou než minulý šk. rok. Škola bola zatvorená v októbri a potom od Januára do polky apríla. V mesiacoch máj a jún sme sa zapojili do projektu doučovania a každý deň žiaci ostávali po vyučov</w:t>
      </w:r>
      <w:r w:rsidR="00712198">
        <w:rPr>
          <w:bCs/>
          <w:sz w:val="24"/>
          <w:szCs w:val="28"/>
        </w:rPr>
        <w:t>a</w:t>
      </w:r>
      <w:r>
        <w:rPr>
          <w:bCs/>
          <w:sz w:val="24"/>
          <w:szCs w:val="28"/>
        </w:rPr>
        <w:t xml:space="preserve">ní v škole , ale času bolo príliš málo, než aby sa mohlo dobehnúť zameškané.  </w:t>
      </w:r>
    </w:p>
    <w:p w:rsidR="004B104D" w:rsidRPr="00EE580E" w:rsidRDefault="00712198" w:rsidP="007C2863">
      <w:pPr>
        <w:ind w:firstLine="54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 xml:space="preserve">Žiaci najmä z nižších ročníkov aj pre veľmi slabé zapájanie sa do dištančného vzdelávania majú veľmi veľké medzery. Preto bolo potrebné po návrate do školy upraviť plány vzdelávania a pokúsiť sa dobehnúť zameškané. V tomto sa bude musieť pokračovať aj v novom školskom roku. </w:t>
      </w:r>
    </w:p>
    <w:p w:rsidR="00712198" w:rsidRDefault="006E50ED" w:rsidP="007C2863">
      <w:pPr>
        <w:ind w:firstLine="540"/>
        <w:jc w:val="both"/>
        <w:rPr>
          <w:bCs/>
          <w:sz w:val="24"/>
          <w:szCs w:val="28"/>
        </w:rPr>
      </w:pPr>
      <w:r w:rsidRPr="00EE580E">
        <w:rPr>
          <w:bCs/>
          <w:sz w:val="24"/>
          <w:szCs w:val="28"/>
        </w:rPr>
        <w:t>Problém</w:t>
      </w:r>
      <w:r w:rsidR="00712198">
        <w:rPr>
          <w:bCs/>
          <w:sz w:val="24"/>
          <w:szCs w:val="28"/>
        </w:rPr>
        <w:t xml:space="preserve"> je </w:t>
      </w:r>
      <w:r w:rsidRPr="00EE580E">
        <w:rPr>
          <w:bCs/>
          <w:sz w:val="24"/>
          <w:szCs w:val="28"/>
        </w:rPr>
        <w:t xml:space="preserve">  jazyková a sociálno-kultúrna bariéra. </w:t>
      </w:r>
      <w:r w:rsidR="00712198">
        <w:rPr>
          <w:bCs/>
          <w:sz w:val="24"/>
          <w:szCs w:val="28"/>
        </w:rPr>
        <w:t>Rodičia často nevedia a nech</w:t>
      </w:r>
      <w:r w:rsidR="00B67E20">
        <w:rPr>
          <w:bCs/>
          <w:sz w:val="24"/>
          <w:szCs w:val="28"/>
        </w:rPr>
        <w:t>c</w:t>
      </w:r>
      <w:r w:rsidR="00712198">
        <w:rPr>
          <w:bCs/>
          <w:sz w:val="24"/>
          <w:szCs w:val="28"/>
        </w:rPr>
        <w:t xml:space="preserve">ú pomáhať deťom pri učení, k tomu sa pridružuje zlé technické vybavenie a slabí PC </w:t>
      </w:r>
      <w:r w:rsidR="00B67E20">
        <w:rPr>
          <w:bCs/>
          <w:sz w:val="24"/>
          <w:szCs w:val="28"/>
        </w:rPr>
        <w:t>gramotnosť rodičov.</w:t>
      </w:r>
    </w:p>
    <w:p w:rsidR="007C2863" w:rsidRPr="007338DA" w:rsidRDefault="007C2863" w:rsidP="007C2863">
      <w:pPr>
        <w:ind w:firstLine="540"/>
        <w:jc w:val="both"/>
        <w:rPr>
          <w:sz w:val="24"/>
          <w:szCs w:val="28"/>
        </w:rPr>
      </w:pPr>
      <w:r w:rsidRPr="007338DA">
        <w:rPr>
          <w:bCs/>
          <w:sz w:val="24"/>
          <w:szCs w:val="28"/>
        </w:rPr>
        <w:t>2. Spolupráca s rodičmi bola tento školský ro</w:t>
      </w:r>
      <w:r w:rsidR="007338DA">
        <w:rPr>
          <w:bCs/>
          <w:sz w:val="24"/>
          <w:szCs w:val="28"/>
        </w:rPr>
        <w:t>k rozvíjaná hlavne individuálne. Dištančné vyučovanie, ktoré prenieslo veľkú váhu pri vzdelávaní žiakov na rodičov ukázalo ich nepripravenosť, nezáujem a veľmi slabú podporu. Situácia nám umožnila zorganizovať len jedno stretnutie s rodičmi a problémy sa ukazovali aj pri zneužívaní rozšírenej možnosti ospravedlniť neprítomnosť žiaka v škole na vyučovaní až na 5 vyučovacích dní, bez nutnosti potvrdenia od lekára.</w:t>
      </w:r>
      <w:r w:rsidR="00396872" w:rsidRPr="007338DA">
        <w:rPr>
          <w:bCs/>
          <w:sz w:val="24"/>
          <w:szCs w:val="28"/>
        </w:rPr>
        <w:t xml:space="preserve"> Rozvíjanie spolupráce školy s rodičmi </w:t>
      </w:r>
      <w:r w:rsidR="003D0600" w:rsidRPr="007338DA">
        <w:rPr>
          <w:bCs/>
          <w:sz w:val="24"/>
          <w:szCs w:val="28"/>
        </w:rPr>
        <w:t>ostáva veľkou výzvou pre školu.</w:t>
      </w:r>
    </w:p>
    <w:p w:rsidR="00DE33C9" w:rsidRPr="007338DA" w:rsidRDefault="007C2863" w:rsidP="00DE33C9">
      <w:pPr>
        <w:ind w:firstLine="540"/>
        <w:jc w:val="both"/>
        <w:rPr>
          <w:sz w:val="24"/>
          <w:szCs w:val="28"/>
        </w:rPr>
      </w:pPr>
      <w:r w:rsidRPr="007338DA">
        <w:rPr>
          <w:sz w:val="24"/>
          <w:szCs w:val="28"/>
        </w:rPr>
        <w:t xml:space="preserve">3. </w:t>
      </w:r>
      <w:r w:rsidR="00461A81" w:rsidRPr="007338DA">
        <w:rPr>
          <w:bCs/>
          <w:sz w:val="24"/>
          <w:szCs w:val="28"/>
        </w:rPr>
        <w:t xml:space="preserve">Budovať rodinného ducha medzi zamestnancami sme sa snažili pomocou spoločných neformálnych stretnutí (pozri vyššie). </w:t>
      </w:r>
      <w:r w:rsidRPr="007338DA">
        <w:rPr>
          <w:sz w:val="24"/>
          <w:szCs w:val="28"/>
        </w:rPr>
        <w:t xml:space="preserve">Vzhľadom na žiakov ostávajú naďalej prioritné úlohy, ktoré sú zahrnuté v našom </w:t>
      </w:r>
      <w:proofErr w:type="spellStart"/>
      <w:r w:rsidRPr="007338DA">
        <w:rPr>
          <w:sz w:val="24"/>
          <w:szCs w:val="28"/>
        </w:rPr>
        <w:t>Š</w:t>
      </w:r>
      <w:r w:rsidR="009232EC" w:rsidRPr="007338DA">
        <w:rPr>
          <w:sz w:val="24"/>
          <w:szCs w:val="28"/>
        </w:rPr>
        <w:t>k</w:t>
      </w:r>
      <w:r w:rsidRPr="007338DA">
        <w:rPr>
          <w:sz w:val="24"/>
          <w:szCs w:val="28"/>
        </w:rPr>
        <w:t>VP</w:t>
      </w:r>
      <w:proofErr w:type="spellEnd"/>
      <w:r w:rsidRPr="007338DA">
        <w:rPr>
          <w:sz w:val="24"/>
          <w:szCs w:val="28"/>
        </w:rPr>
        <w:t xml:space="preserve">: viesť ich k zodpovednosti za seba (ochota učiť sa), zodpovednosti za druhých (ochota pomôcť) a zodpovednosti za majetok (neničiť majetok). </w:t>
      </w:r>
      <w:r w:rsidR="00426B56" w:rsidRPr="007338DA">
        <w:rPr>
          <w:sz w:val="24"/>
          <w:szCs w:val="28"/>
        </w:rPr>
        <w:t>Záujem žiakov o učenie sme motivovali poobedňajším doučovaním v malých skupinách.</w:t>
      </w:r>
      <w:r w:rsidR="007338DA">
        <w:rPr>
          <w:sz w:val="24"/>
          <w:szCs w:val="28"/>
        </w:rPr>
        <w:t>(celoročný projekt a tiež projekt doučovanie cez MŠ)</w:t>
      </w:r>
    </w:p>
    <w:p w:rsidR="00DE33C9" w:rsidRPr="007338DA" w:rsidRDefault="00DE33C9" w:rsidP="007C2863">
      <w:pPr>
        <w:ind w:firstLine="540"/>
        <w:jc w:val="both"/>
        <w:rPr>
          <w:bCs/>
          <w:sz w:val="24"/>
          <w:szCs w:val="28"/>
        </w:rPr>
      </w:pPr>
      <w:r w:rsidRPr="007338DA">
        <w:rPr>
          <w:sz w:val="24"/>
          <w:szCs w:val="28"/>
        </w:rPr>
        <w:t xml:space="preserve">4. </w:t>
      </w:r>
      <w:r w:rsidR="007338DA">
        <w:rPr>
          <w:sz w:val="24"/>
          <w:szCs w:val="28"/>
        </w:rPr>
        <w:t>P</w:t>
      </w:r>
      <w:r w:rsidR="007338DA">
        <w:rPr>
          <w:bCs/>
          <w:sz w:val="24"/>
          <w:szCs w:val="28"/>
        </w:rPr>
        <w:t xml:space="preserve">andemické opatrenia nedovoľovali súťaže, takže sa to </w:t>
      </w:r>
      <w:r w:rsidR="00F655B1">
        <w:rPr>
          <w:bCs/>
          <w:sz w:val="24"/>
          <w:szCs w:val="28"/>
        </w:rPr>
        <w:t>napĺňalo</w:t>
      </w:r>
      <w:r w:rsidR="007338DA">
        <w:rPr>
          <w:bCs/>
          <w:sz w:val="24"/>
          <w:szCs w:val="28"/>
        </w:rPr>
        <w:t xml:space="preserve"> individuálne cez vyučovanie a doučovanie.</w:t>
      </w:r>
    </w:p>
    <w:p w:rsidR="009232EC" w:rsidRPr="007338DA" w:rsidRDefault="009232EC" w:rsidP="007C2863">
      <w:pPr>
        <w:ind w:firstLine="540"/>
        <w:jc w:val="both"/>
        <w:rPr>
          <w:sz w:val="24"/>
          <w:szCs w:val="28"/>
        </w:rPr>
      </w:pPr>
      <w:r w:rsidRPr="007338DA">
        <w:rPr>
          <w:bCs/>
          <w:sz w:val="24"/>
          <w:szCs w:val="28"/>
        </w:rPr>
        <w:t xml:space="preserve">5. Tento dlhodobý cieľ bol kontrolovaný vnútro-školskou kontrolou jednak zo strany vedenia školy – vzhľadom k pedagogickému zboru a tiež zo strany učiteľov smerom k žiakom. Aj tento školský rok sme zaznamenali </w:t>
      </w:r>
      <w:r w:rsidR="00426B56" w:rsidRPr="007338DA">
        <w:rPr>
          <w:bCs/>
          <w:sz w:val="24"/>
          <w:szCs w:val="28"/>
        </w:rPr>
        <w:t xml:space="preserve">nejaké </w:t>
      </w:r>
      <w:r w:rsidRPr="007338DA">
        <w:rPr>
          <w:bCs/>
          <w:sz w:val="24"/>
          <w:szCs w:val="28"/>
        </w:rPr>
        <w:t xml:space="preserve">incidenty </w:t>
      </w:r>
      <w:r w:rsidR="00426B56" w:rsidRPr="007338DA">
        <w:rPr>
          <w:bCs/>
          <w:sz w:val="24"/>
          <w:szCs w:val="28"/>
        </w:rPr>
        <w:t xml:space="preserve">narušenia školského poriadku </w:t>
      </w:r>
      <w:r w:rsidRPr="007338DA">
        <w:rPr>
          <w:bCs/>
          <w:sz w:val="24"/>
          <w:szCs w:val="28"/>
        </w:rPr>
        <w:t>zo strany žiakov. Riešili sme ich udelením výchovných opatrení</w:t>
      </w:r>
      <w:r w:rsidR="00426B56" w:rsidRPr="007338DA">
        <w:rPr>
          <w:bCs/>
          <w:sz w:val="24"/>
          <w:szCs w:val="28"/>
        </w:rPr>
        <w:t>, pohovorom s rodičmi, príp. sociálnou kuratelou</w:t>
      </w:r>
      <w:r w:rsidRPr="007338DA">
        <w:rPr>
          <w:bCs/>
          <w:sz w:val="24"/>
          <w:szCs w:val="28"/>
        </w:rPr>
        <w:t>. Učitelia sa snažili pozitívne motivovať žiakov k dodržiavaniu školského poriadku pravidelnou kontrolou a odmeňovaním.</w:t>
      </w:r>
    </w:p>
    <w:p w:rsidR="00636B4D" w:rsidRPr="00F655B1" w:rsidRDefault="00DE33C9" w:rsidP="00396872">
      <w:pPr>
        <w:ind w:firstLine="540"/>
        <w:jc w:val="both"/>
        <w:rPr>
          <w:sz w:val="24"/>
          <w:szCs w:val="28"/>
        </w:rPr>
      </w:pPr>
      <w:r w:rsidRPr="00F655B1">
        <w:rPr>
          <w:bCs/>
          <w:sz w:val="24"/>
          <w:szCs w:val="28"/>
        </w:rPr>
        <w:t>6.</w:t>
      </w:r>
      <w:r w:rsidR="00636B4D" w:rsidRPr="00F655B1">
        <w:rPr>
          <w:bCs/>
          <w:sz w:val="24"/>
          <w:szCs w:val="28"/>
        </w:rPr>
        <w:t xml:space="preserve"> </w:t>
      </w:r>
      <w:r w:rsidR="00F655B1">
        <w:rPr>
          <w:bCs/>
          <w:sz w:val="24"/>
          <w:szCs w:val="28"/>
        </w:rPr>
        <w:t>Ak sme minulé roky v</w:t>
      </w:r>
      <w:r w:rsidR="009232EC" w:rsidRPr="00F655B1">
        <w:rPr>
          <w:bCs/>
          <w:sz w:val="24"/>
          <w:szCs w:val="28"/>
        </w:rPr>
        <w:t xml:space="preserve"> rámci predškolskej pr</w:t>
      </w:r>
      <w:r w:rsidR="00F655B1">
        <w:rPr>
          <w:bCs/>
          <w:sz w:val="24"/>
          <w:szCs w:val="28"/>
        </w:rPr>
        <w:t>ípravy</w:t>
      </w:r>
      <w:r w:rsidR="009232EC" w:rsidRPr="00F655B1">
        <w:rPr>
          <w:bCs/>
          <w:sz w:val="24"/>
          <w:szCs w:val="28"/>
        </w:rPr>
        <w:t xml:space="preserve"> zaznamenali značné rozdiely </w:t>
      </w:r>
      <w:r w:rsidR="00F655B1">
        <w:rPr>
          <w:bCs/>
          <w:sz w:val="24"/>
          <w:szCs w:val="28"/>
        </w:rPr>
        <w:t xml:space="preserve">tento </w:t>
      </w:r>
      <w:proofErr w:type="spellStart"/>
      <w:r w:rsidR="00F655B1">
        <w:rPr>
          <w:bCs/>
          <w:sz w:val="24"/>
          <w:szCs w:val="28"/>
        </w:rPr>
        <w:t>kok</w:t>
      </w:r>
      <w:proofErr w:type="spellEnd"/>
      <w:r w:rsidR="00F655B1">
        <w:rPr>
          <w:bCs/>
          <w:sz w:val="24"/>
          <w:szCs w:val="28"/>
        </w:rPr>
        <w:t xml:space="preserve"> vidíme ich výrazné prehlbovanie  a slabú pripravenosť do školy</w:t>
      </w:r>
      <w:r w:rsidRPr="00F655B1">
        <w:rPr>
          <w:bCs/>
          <w:sz w:val="24"/>
          <w:szCs w:val="28"/>
        </w:rPr>
        <w:t xml:space="preserve">. </w:t>
      </w:r>
      <w:r w:rsidR="00F655B1">
        <w:rPr>
          <w:bCs/>
          <w:sz w:val="24"/>
          <w:szCs w:val="28"/>
        </w:rPr>
        <w:t>Z</w:t>
      </w:r>
      <w:r w:rsidR="00636B4D" w:rsidRPr="00F655B1">
        <w:rPr>
          <w:bCs/>
          <w:sz w:val="24"/>
          <w:szCs w:val="28"/>
        </w:rPr>
        <w:t>atvorenie škôl a</w:t>
      </w:r>
      <w:r w:rsidR="00F655B1">
        <w:rPr>
          <w:bCs/>
          <w:sz w:val="24"/>
          <w:szCs w:val="28"/>
        </w:rPr>
        <w:t> </w:t>
      </w:r>
      <w:r w:rsidR="00636B4D" w:rsidRPr="00F655B1">
        <w:rPr>
          <w:bCs/>
          <w:sz w:val="24"/>
          <w:szCs w:val="28"/>
        </w:rPr>
        <w:t>škôlok</w:t>
      </w:r>
      <w:r w:rsidR="00F655B1">
        <w:rPr>
          <w:bCs/>
          <w:sz w:val="24"/>
          <w:szCs w:val="28"/>
        </w:rPr>
        <w:t xml:space="preserve"> prináša svoje nedobré ovocie.</w:t>
      </w:r>
      <w:r w:rsidR="00636B4D" w:rsidRPr="00F655B1">
        <w:rPr>
          <w:bCs/>
          <w:sz w:val="24"/>
          <w:szCs w:val="28"/>
        </w:rPr>
        <w:t xml:space="preserve">. </w:t>
      </w:r>
      <w:r w:rsidRPr="00F655B1">
        <w:rPr>
          <w:sz w:val="24"/>
          <w:szCs w:val="28"/>
        </w:rPr>
        <w:t xml:space="preserve">V rámci zápisu do </w:t>
      </w:r>
      <w:r w:rsidR="00426B56" w:rsidRPr="00F655B1">
        <w:rPr>
          <w:sz w:val="24"/>
          <w:szCs w:val="28"/>
        </w:rPr>
        <w:t>školy</w:t>
      </w:r>
      <w:r w:rsidRPr="00F655B1">
        <w:rPr>
          <w:sz w:val="24"/>
          <w:szCs w:val="28"/>
        </w:rPr>
        <w:t xml:space="preserve"> </w:t>
      </w:r>
      <w:r w:rsidR="00426B56" w:rsidRPr="00F655B1">
        <w:rPr>
          <w:sz w:val="24"/>
          <w:szCs w:val="28"/>
        </w:rPr>
        <w:t>na základe testov</w:t>
      </w:r>
      <w:r w:rsidR="00636B4D" w:rsidRPr="00F655B1">
        <w:rPr>
          <w:sz w:val="24"/>
          <w:szCs w:val="28"/>
        </w:rPr>
        <w:t xml:space="preserve"> školskej zrelosti z </w:t>
      </w:r>
      <w:r w:rsidR="00F655B1">
        <w:rPr>
          <w:sz w:val="24"/>
          <w:szCs w:val="28"/>
        </w:rPr>
        <w:t>36</w:t>
      </w:r>
      <w:r w:rsidRPr="00F655B1">
        <w:rPr>
          <w:sz w:val="24"/>
          <w:szCs w:val="28"/>
        </w:rPr>
        <w:t xml:space="preserve"> detí </w:t>
      </w:r>
      <w:r w:rsidR="00F655B1">
        <w:rPr>
          <w:sz w:val="24"/>
          <w:szCs w:val="28"/>
        </w:rPr>
        <w:t>bolo</w:t>
      </w:r>
      <w:r w:rsidR="00426B56" w:rsidRPr="00F655B1">
        <w:rPr>
          <w:sz w:val="24"/>
          <w:szCs w:val="28"/>
        </w:rPr>
        <w:t xml:space="preserve"> </w:t>
      </w:r>
      <w:r w:rsidR="00F655B1">
        <w:rPr>
          <w:sz w:val="24"/>
          <w:szCs w:val="28"/>
        </w:rPr>
        <w:t>len 6</w:t>
      </w:r>
      <w:r w:rsidRPr="00F655B1">
        <w:rPr>
          <w:sz w:val="24"/>
          <w:szCs w:val="28"/>
        </w:rPr>
        <w:t xml:space="preserve"> detí </w:t>
      </w:r>
      <w:r w:rsidR="00636B4D" w:rsidRPr="00F655B1">
        <w:rPr>
          <w:sz w:val="24"/>
          <w:szCs w:val="28"/>
        </w:rPr>
        <w:t>zaradené</w:t>
      </w:r>
      <w:r w:rsidRPr="00F655B1">
        <w:rPr>
          <w:sz w:val="24"/>
          <w:szCs w:val="28"/>
        </w:rPr>
        <w:t xml:space="preserve"> do 1. </w:t>
      </w:r>
      <w:r w:rsidR="008C2D30" w:rsidRPr="00F655B1">
        <w:rPr>
          <w:sz w:val="24"/>
          <w:szCs w:val="28"/>
        </w:rPr>
        <w:t>r</w:t>
      </w:r>
      <w:r w:rsidRPr="00F655B1">
        <w:rPr>
          <w:sz w:val="24"/>
          <w:szCs w:val="28"/>
        </w:rPr>
        <w:t>očníka</w:t>
      </w:r>
      <w:r w:rsidR="00F655B1">
        <w:rPr>
          <w:sz w:val="24"/>
          <w:szCs w:val="28"/>
        </w:rPr>
        <w:t xml:space="preserve"> a 30</w:t>
      </w:r>
      <w:r w:rsidRPr="00F655B1">
        <w:rPr>
          <w:sz w:val="24"/>
          <w:szCs w:val="28"/>
        </w:rPr>
        <w:t xml:space="preserve"> </w:t>
      </w:r>
      <w:r w:rsidR="00426B56" w:rsidRPr="00F655B1">
        <w:rPr>
          <w:sz w:val="24"/>
          <w:szCs w:val="28"/>
        </w:rPr>
        <w:t xml:space="preserve">detí </w:t>
      </w:r>
      <w:r w:rsidRPr="00F655B1">
        <w:rPr>
          <w:sz w:val="24"/>
          <w:szCs w:val="28"/>
        </w:rPr>
        <w:t>bol</w:t>
      </w:r>
      <w:r w:rsidR="00426B56" w:rsidRPr="00F655B1">
        <w:rPr>
          <w:sz w:val="24"/>
          <w:szCs w:val="28"/>
        </w:rPr>
        <w:t>o</w:t>
      </w:r>
      <w:r w:rsidRPr="00F655B1">
        <w:rPr>
          <w:sz w:val="24"/>
          <w:szCs w:val="28"/>
        </w:rPr>
        <w:t xml:space="preserve"> zaraden</w:t>
      </w:r>
      <w:r w:rsidR="00426B56" w:rsidRPr="00F655B1">
        <w:rPr>
          <w:sz w:val="24"/>
          <w:szCs w:val="28"/>
        </w:rPr>
        <w:t>ých</w:t>
      </w:r>
      <w:r w:rsidRPr="00F655B1">
        <w:rPr>
          <w:sz w:val="24"/>
          <w:szCs w:val="28"/>
        </w:rPr>
        <w:t xml:space="preserve"> do 0. ročníka. </w:t>
      </w:r>
    </w:p>
    <w:p w:rsidR="00636B4D" w:rsidRPr="00F655B1" w:rsidRDefault="00636B4D" w:rsidP="00396872">
      <w:pPr>
        <w:ind w:firstLine="540"/>
        <w:jc w:val="both"/>
        <w:rPr>
          <w:sz w:val="24"/>
          <w:szCs w:val="28"/>
        </w:rPr>
      </w:pPr>
      <w:r w:rsidRPr="00F655B1">
        <w:rPr>
          <w:sz w:val="24"/>
          <w:szCs w:val="28"/>
        </w:rPr>
        <w:t>Aj z toho vidno akú dôležitú úlohu zohráva navštevovanie materskej školy pre vzdelávanie a prípravu detí do školy. Potvrdzuje to už niekoľkoročnú snahu, aby deti čím skôr a čo najdlhšie chodili do MŠ.</w:t>
      </w:r>
      <w:r w:rsidR="00F655B1">
        <w:rPr>
          <w:sz w:val="24"/>
          <w:szCs w:val="28"/>
        </w:rPr>
        <w:t xml:space="preserve"> A hoci MŠ chce zrušiť 0 ročníky, v tejto situácii to nie je rozumné.</w:t>
      </w:r>
    </w:p>
    <w:p w:rsidR="00AB3B5E" w:rsidRPr="00F655B1" w:rsidRDefault="00AB3B5E">
      <w:pPr>
        <w:rPr>
          <w:sz w:val="24"/>
          <w:szCs w:val="28"/>
        </w:rPr>
      </w:pPr>
    </w:p>
    <w:p w:rsidR="005C56D8" w:rsidRPr="00EE580E" w:rsidRDefault="00F77C02">
      <w:pPr>
        <w:rPr>
          <w:sz w:val="24"/>
          <w:szCs w:val="28"/>
        </w:rPr>
      </w:pPr>
      <w:r w:rsidRPr="00EE580E">
        <w:rPr>
          <w:sz w:val="24"/>
          <w:szCs w:val="28"/>
        </w:rPr>
        <w:t xml:space="preserve">V Bardejove </w:t>
      </w:r>
      <w:r w:rsidR="003954A2" w:rsidRPr="00EE580E">
        <w:rPr>
          <w:sz w:val="24"/>
          <w:szCs w:val="28"/>
        </w:rPr>
        <w:t>31</w:t>
      </w:r>
      <w:r w:rsidRPr="00EE580E">
        <w:rPr>
          <w:sz w:val="24"/>
          <w:szCs w:val="28"/>
        </w:rPr>
        <w:t>.</w:t>
      </w:r>
      <w:r w:rsidR="003954A2" w:rsidRPr="00EE580E">
        <w:rPr>
          <w:sz w:val="24"/>
          <w:szCs w:val="28"/>
        </w:rPr>
        <w:t>7</w:t>
      </w:r>
      <w:r w:rsidR="00F655B1">
        <w:rPr>
          <w:sz w:val="24"/>
          <w:szCs w:val="28"/>
        </w:rPr>
        <w:t>.2021</w:t>
      </w:r>
      <w:r w:rsidR="00AB3B5E" w:rsidRPr="00EE580E">
        <w:rPr>
          <w:sz w:val="24"/>
          <w:szCs w:val="28"/>
        </w:rPr>
        <w:t xml:space="preserve">  </w:t>
      </w:r>
    </w:p>
    <w:p w:rsidR="002E0161" w:rsidRPr="00EE580E" w:rsidRDefault="005C56D8" w:rsidP="00396872">
      <w:pPr>
        <w:jc w:val="right"/>
        <w:rPr>
          <w:sz w:val="24"/>
          <w:szCs w:val="28"/>
        </w:rPr>
      </w:pPr>
      <w:r w:rsidRPr="00EE580E">
        <w:rPr>
          <w:sz w:val="24"/>
          <w:szCs w:val="28"/>
        </w:rPr>
        <w:t xml:space="preserve">   </w:t>
      </w:r>
      <w:r w:rsidR="002F234F" w:rsidRPr="00EE580E">
        <w:rPr>
          <w:sz w:val="24"/>
          <w:szCs w:val="28"/>
        </w:rPr>
        <w:t xml:space="preserve">    </w:t>
      </w:r>
      <w:r w:rsidR="00AB3B5E" w:rsidRPr="00EE580E">
        <w:rPr>
          <w:sz w:val="24"/>
          <w:szCs w:val="28"/>
        </w:rPr>
        <w:t xml:space="preserve">  Riaditeľ</w:t>
      </w:r>
      <w:r w:rsidR="00D818ED">
        <w:rPr>
          <w:sz w:val="24"/>
          <w:szCs w:val="28"/>
        </w:rPr>
        <w:t xml:space="preserve"> </w:t>
      </w:r>
      <w:r w:rsidR="00AB3B5E" w:rsidRPr="00EE580E">
        <w:rPr>
          <w:sz w:val="24"/>
          <w:szCs w:val="28"/>
        </w:rPr>
        <w:t xml:space="preserve">školy : </w:t>
      </w:r>
      <w:r w:rsidR="00D818ED">
        <w:rPr>
          <w:sz w:val="24"/>
          <w:szCs w:val="28"/>
        </w:rPr>
        <w:t>Mgr. Peter Varga SDB</w:t>
      </w:r>
      <w:r w:rsidRPr="00EE580E">
        <w:rPr>
          <w:sz w:val="24"/>
          <w:szCs w:val="28"/>
        </w:rPr>
        <w:t>.</w:t>
      </w:r>
    </w:p>
    <w:p w:rsidR="006808BB" w:rsidRDefault="006808BB" w:rsidP="005E3D58">
      <w:pPr>
        <w:rPr>
          <w:sz w:val="24"/>
          <w:szCs w:val="28"/>
        </w:rPr>
      </w:pPr>
    </w:p>
    <w:p w:rsidR="00DF108D" w:rsidRDefault="00DF108D" w:rsidP="005E3D58">
      <w:pPr>
        <w:rPr>
          <w:sz w:val="24"/>
          <w:szCs w:val="28"/>
        </w:rPr>
      </w:pPr>
    </w:p>
    <w:p w:rsidR="00DF108D" w:rsidRDefault="00DF108D" w:rsidP="005E3D58">
      <w:pPr>
        <w:rPr>
          <w:sz w:val="24"/>
          <w:szCs w:val="28"/>
        </w:rPr>
      </w:pPr>
    </w:p>
    <w:p w:rsidR="00DF108D" w:rsidRDefault="00DF108D" w:rsidP="005E3D58">
      <w:pPr>
        <w:rPr>
          <w:sz w:val="24"/>
          <w:szCs w:val="28"/>
        </w:rPr>
      </w:pPr>
    </w:p>
    <w:p w:rsidR="006808BB" w:rsidRDefault="006808BB" w:rsidP="005E3D58">
      <w:pPr>
        <w:rPr>
          <w:sz w:val="24"/>
          <w:szCs w:val="28"/>
        </w:rPr>
      </w:pPr>
    </w:p>
    <w:p w:rsidR="006808BB" w:rsidRDefault="006808BB" w:rsidP="005E3D58">
      <w:pPr>
        <w:rPr>
          <w:sz w:val="24"/>
          <w:szCs w:val="28"/>
        </w:rPr>
      </w:pPr>
    </w:p>
    <w:p w:rsidR="006808BB" w:rsidRDefault="006808BB" w:rsidP="005E3D58">
      <w:pPr>
        <w:rPr>
          <w:sz w:val="24"/>
          <w:szCs w:val="28"/>
        </w:rPr>
      </w:pPr>
    </w:p>
    <w:p w:rsidR="006808BB" w:rsidRDefault="006808BB" w:rsidP="005E3D58">
      <w:pPr>
        <w:rPr>
          <w:sz w:val="24"/>
          <w:szCs w:val="28"/>
        </w:rPr>
      </w:pPr>
    </w:p>
    <w:p w:rsidR="006808BB" w:rsidRDefault="006808BB" w:rsidP="005E3D58">
      <w:pPr>
        <w:rPr>
          <w:sz w:val="24"/>
          <w:szCs w:val="28"/>
        </w:rPr>
      </w:pPr>
    </w:p>
    <w:p w:rsidR="006808BB" w:rsidRDefault="006808BB" w:rsidP="005E3D58">
      <w:pPr>
        <w:rPr>
          <w:sz w:val="24"/>
          <w:szCs w:val="28"/>
        </w:rPr>
      </w:pPr>
    </w:p>
    <w:p w:rsidR="006808BB" w:rsidRPr="005E3D58" w:rsidRDefault="006808BB" w:rsidP="005E3D58">
      <w:pPr>
        <w:rPr>
          <w:sz w:val="24"/>
          <w:szCs w:val="28"/>
        </w:rPr>
      </w:pPr>
    </w:p>
    <w:p w:rsidR="002E0161" w:rsidRPr="00EE580E" w:rsidRDefault="002E0161">
      <w:pPr>
        <w:rPr>
          <w:sz w:val="24"/>
          <w:szCs w:val="28"/>
        </w:rPr>
      </w:pPr>
    </w:p>
    <w:p w:rsidR="00AB3B5E" w:rsidRPr="00EE580E" w:rsidRDefault="00AB3B5E" w:rsidP="005C56D8">
      <w:pPr>
        <w:spacing w:line="360" w:lineRule="auto"/>
        <w:jc w:val="both"/>
        <w:rPr>
          <w:sz w:val="24"/>
          <w:szCs w:val="28"/>
        </w:rPr>
      </w:pPr>
      <w:r w:rsidRPr="00EE580E">
        <w:rPr>
          <w:sz w:val="24"/>
          <w:szCs w:val="28"/>
        </w:rPr>
        <w:lastRenderedPageBreak/>
        <w:t xml:space="preserve">Správa o výchovno – vzdelávacích </w:t>
      </w:r>
      <w:r w:rsidR="006808BB">
        <w:rPr>
          <w:sz w:val="24"/>
          <w:szCs w:val="28"/>
        </w:rPr>
        <w:t>výsledkoch   za školský rok 2020</w:t>
      </w:r>
      <w:r w:rsidR="00F77C02" w:rsidRPr="00EE580E">
        <w:rPr>
          <w:sz w:val="24"/>
          <w:szCs w:val="28"/>
        </w:rPr>
        <w:t>/20</w:t>
      </w:r>
      <w:r w:rsidR="006808BB">
        <w:rPr>
          <w:sz w:val="24"/>
          <w:szCs w:val="28"/>
        </w:rPr>
        <w:t>21</w:t>
      </w:r>
      <w:r w:rsidRPr="00EE580E">
        <w:rPr>
          <w:sz w:val="24"/>
          <w:szCs w:val="28"/>
        </w:rPr>
        <w:t xml:space="preserve"> bola prerokovaná na zasadnutí pedagogickej rad</w:t>
      </w:r>
      <w:r w:rsidR="00F77C02" w:rsidRPr="00EE580E">
        <w:rPr>
          <w:sz w:val="24"/>
          <w:szCs w:val="28"/>
        </w:rPr>
        <w:t xml:space="preserve">y </w:t>
      </w:r>
      <w:r w:rsidR="0079450E" w:rsidRPr="00EE580E">
        <w:rPr>
          <w:sz w:val="24"/>
          <w:szCs w:val="28"/>
        </w:rPr>
        <w:t xml:space="preserve">dňa </w:t>
      </w:r>
      <w:r w:rsidR="00080F50">
        <w:rPr>
          <w:sz w:val="24"/>
          <w:szCs w:val="28"/>
        </w:rPr>
        <w:t>25.08.2021</w:t>
      </w:r>
      <w:r w:rsidR="00F77C02" w:rsidRPr="00EE580E">
        <w:rPr>
          <w:sz w:val="24"/>
          <w:szCs w:val="28"/>
        </w:rPr>
        <w:t xml:space="preserve"> a na </w:t>
      </w:r>
      <w:r w:rsidR="0079450E" w:rsidRPr="00EE580E">
        <w:rPr>
          <w:sz w:val="24"/>
          <w:szCs w:val="28"/>
        </w:rPr>
        <w:t>R</w:t>
      </w:r>
      <w:r w:rsidR="00F77C02" w:rsidRPr="00EE580E">
        <w:rPr>
          <w:sz w:val="24"/>
          <w:szCs w:val="28"/>
        </w:rPr>
        <w:t xml:space="preserve">ade školy dňa </w:t>
      </w:r>
      <w:r w:rsidR="00080F50">
        <w:rPr>
          <w:sz w:val="24"/>
          <w:szCs w:val="28"/>
        </w:rPr>
        <w:t>29.092021</w:t>
      </w:r>
      <w:r w:rsidR="00D64A99" w:rsidRPr="00EE580E">
        <w:rPr>
          <w:sz w:val="24"/>
          <w:szCs w:val="28"/>
        </w:rPr>
        <w:t>.</w:t>
      </w:r>
    </w:p>
    <w:p w:rsidR="00277E27" w:rsidRPr="00EE580E" w:rsidRDefault="00277E27">
      <w:pPr>
        <w:rPr>
          <w:sz w:val="24"/>
          <w:szCs w:val="28"/>
        </w:rPr>
      </w:pPr>
    </w:p>
    <w:p w:rsidR="00277E27" w:rsidRPr="00EE580E" w:rsidRDefault="00277E27">
      <w:pPr>
        <w:rPr>
          <w:sz w:val="24"/>
          <w:szCs w:val="28"/>
        </w:rPr>
      </w:pPr>
    </w:p>
    <w:p w:rsidR="00277E27" w:rsidRPr="00EE580E" w:rsidRDefault="0079450E" w:rsidP="005C56D8">
      <w:pPr>
        <w:spacing w:line="360" w:lineRule="auto"/>
        <w:rPr>
          <w:sz w:val="24"/>
          <w:szCs w:val="28"/>
        </w:rPr>
      </w:pPr>
      <w:r w:rsidRPr="00EE580E">
        <w:rPr>
          <w:b/>
          <w:sz w:val="24"/>
          <w:szCs w:val="28"/>
        </w:rPr>
        <w:br w:type="page"/>
      </w:r>
      <w:r w:rsidR="00277E27" w:rsidRPr="00EE580E">
        <w:rPr>
          <w:b/>
          <w:sz w:val="24"/>
          <w:szCs w:val="28"/>
        </w:rPr>
        <w:lastRenderedPageBreak/>
        <w:t>Vyjadrenie rady školy:</w:t>
      </w:r>
      <w:r w:rsidR="00277E27" w:rsidRPr="00EE580E">
        <w:rPr>
          <w:sz w:val="24"/>
          <w:szCs w:val="28"/>
        </w:rPr>
        <w:t xml:space="preserve">  </w:t>
      </w:r>
    </w:p>
    <w:p w:rsidR="00277E27" w:rsidRPr="00EE580E" w:rsidRDefault="00277E27" w:rsidP="005C56D8">
      <w:pPr>
        <w:spacing w:line="360" w:lineRule="auto"/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Rada školy odporúča zriaďovateľovi </w:t>
      </w:r>
      <w:r w:rsidRPr="00EE580E">
        <w:rPr>
          <w:b/>
          <w:sz w:val="24"/>
          <w:szCs w:val="28"/>
        </w:rPr>
        <w:t>schváliť</w:t>
      </w:r>
      <w:r w:rsidRPr="00EE580E">
        <w:rPr>
          <w:sz w:val="24"/>
          <w:szCs w:val="28"/>
        </w:rPr>
        <w:t xml:space="preserve"> </w:t>
      </w:r>
      <w:r w:rsidR="00DF30C7" w:rsidRPr="00EE580E">
        <w:rPr>
          <w:sz w:val="24"/>
          <w:szCs w:val="28"/>
        </w:rPr>
        <w:t xml:space="preserve">Správu o výchovno – vzdelávacej činnosti, jej výsledkoch a podmienkach na </w:t>
      </w:r>
      <w:r w:rsidRPr="00EE580E">
        <w:rPr>
          <w:sz w:val="24"/>
          <w:szCs w:val="28"/>
        </w:rPr>
        <w:t xml:space="preserve"> ZŠ s MŠ bl.</w:t>
      </w:r>
      <w:r w:rsidR="000565AD">
        <w:rPr>
          <w:sz w:val="24"/>
          <w:szCs w:val="28"/>
        </w:rPr>
        <w:t xml:space="preserve"> </w:t>
      </w:r>
      <w:r w:rsidRPr="00EE580E">
        <w:rPr>
          <w:sz w:val="24"/>
          <w:szCs w:val="28"/>
        </w:rPr>
        <w:t>Zefyrína</w:t>
      </w:r>
      <w:r w:rsidR="00DF30C7" w:rsidRPr="00EE580E">
        <w:rPr>
          <w:sz w:val="24"/>
          <w:szCs w:val="28"/>
        </w:rPr>
        <w:t>,</w:t>
      </w:r>
      <w:r w:rsidRPr="00EE580E">
        <w:rPr>
          <w:sz w:val="24"/>
          <w:szCs w:val="28"/>
        </w:rPr>
        <w:t xml:space="preserve"> </w:t>
      </w:r>
      <w:r w:rsidR="005C56D8" w:rsidRPr="00EE580E">
        <w:rPr>
          <w:sz w:val="24"/>
          <w:szCs w:val="28"/>
        </w:rPr>
        <w:t>Poštárk</w:t>
      </w:r>
      <w:r w:rsidR="00DF30C7" w:rsidRPr="00EE580E">
        <w:rPr>
          <w:sz w:val="24"/>
          <w:szCs w:val="28"/>
        </w:rPr>
        <w:t>a</w:t>
      </w:r>
      <w:r w:rsidR="005C56D8" w:rsidRPr="00EE580E">
        <w:rPr>
          <w:sz w:val="24"/>
          <w:szCs w:val="28"/>
        </w:rPr>
        <w:t>12</w:t>
      </w:r>
      <w:r w:rsidR="00753BD7" w:rsidRPr="00EE580E">
        <w:rPr>
          <w:sz w:val="24"/>
          <w:szCs w:val="28"/>
        </w:rPr>
        <w:t>0 A</w:t>
      </w:r>
      <w:r w:rsidR="00DF30C7" w:rsidRPr="00EE580E">
        <w:rPr>
          <w:sz w:val="24"/>
          <w:szCs w:val="28"/>
        </w:rPr>
        <w:t>, Bardejov,</w:t>
      </w:r>
      <w:r w:rsidR="00F77C02" w:rsidRPr="00EE580E">
        <w:rPr>
          <w:sz w:val="24"/>
          <w:szCs w:val="28"/>
        </w:rPr>
        <w:t xml:space="preserve"> za š</w:t>
      </w:r>
      <w:r w:rsidR="006808BB">
        <w:rPr>
          <w:sz w:val="24"/>
          <w:szCs w:val="28"/>
        </w:rPr>
        <w:t>kolský rok 2020</w:t>
      </w:r>
      <w:r w:rsidR="00F77C02" w:rsidRPr="00EE580E">
        <w:rPr>
          <w:sz w:val="24"/>
          <w:szCs w:val="28"/>
        </w:rPr>
        <w:t>/20</w:t>
      </w:r>
      <w:r w:rsidR="006808BB">
        <w:rPr>
          <w:sz w:val="24"/>
          <w:szCs w:val="28"/>
        </w:rPr>
        <w:t>21</w:t>
      </w:r>
    </w:p>
    <w:p w:rsidR="00277E27" w:rsidRPr="00EE580E" w:rsidRDefault="00277E27" w:rsidP="005C56D8">
      <w:pPr>
        <w:spacing w:line="360" w:lineRule="auto"/>
        <w:rPr>
          <w:sz w:val="24"/>
          <w:szCs w:val="28"/>
        </w:rPr>
      </w:pPr>
      <w:r w:rsidRPr="00EE580E">
        <w:rPr>
          <w:sz w:val="24"/>
          <w:szCs w:val="28"/>
        </w:rPr>
        <w:t xml:space="preserve">   </w:t>
      </w:r>
    </w:p>
    <w:p w:rsidR="00277E27" w:rsidRPr="00EE580E" w:rsidRDefault="00277E27" w:rsidP="005C56D8">
      <w:pPr>
        <w:spacing w:line="360" w:lineRule="auto"/>
        <w:rPr>
          <w:sz w:val="24"/>
          <w:szCs w:val="28"/>
        </w:rPr>
      </w:pPr>
      <w:r w:rsidRPr="00EE580E">
        <w:rPr>
          <w:sz w:val="24"/>
          <w:szCs w:val="28"/>
        </w:rPr>
        <w:t xml:space="preserve">                                                              </w:t>
      </w:r>
    </w:p>
    <w:p w:rsidR="00277E27" w:rsidRPr="00EE580E" w:rsidRDefault="00277E27" w:rsidP="005C56D8">
      <w:pPr>
        <w:spacing w:line="360" w:lineRule="auto"/>
        <w:rPr>
          <w:sz w:val="24"/>
          <w:szCs w:val="28"/>
        </w:rPr>
      </w:pPr>
    </w:p>
    <w:p w:rsidR="00277E27" w:rsidRPr="00EE580E" w:rsidRDefault="00277E27" w:rsidP="005C56D8">
      <w:pPr>
        <w:spacing w:line="360" w:lineRule="auto"/>
        <w:rPr>
          <w:sz w:val="24"/>
          <w:szCs w:val="28"/>
        </w:rPr>
      </w:pPr>
      <w:r w:rsidRPr="00EE580E">
        <w:rPr>
          <w:sz w:val="24"/>
          <w:szCs w:val="28"/>
        </w:rPr>
        <w:t xml:space="preserve">                                                                                      </w:t>
      </w:r>
    </w:p>
    <w:p w:rsidR="00A824D5" w:rsidRPr="00EE580E" w:rsidRDefault="00277E27" w:rsidP="00143456">
      <w:pPr>
        <w:spacing w:line="360" w:lineRule="auto"/>
        <w:rPr>
          <w:sz w:val="24"/>
          <w:szCs w:val="28"/>
        </w:rPr>
      </w:pPr>
      <w:r w:rsidRPr="00EE580E">
        <w:rPr>
          <w:sz w:val="24"/>
          <w:szCs w:val="28"/>
        </w:rPr>
        <w:t xml:space="preserve">                                                                                              Predseda rady školy</w:t>
      </w:r>
    </w:p>
    <w:p w:rsidR="00277E27" w:rsidRPr="00EE580E" w:rsidRDefault="004C7281">
      <w:pPr>
        <w:rPr>
          <w:sz w:val="24"/>
          <w:szCs w:val="28"/>
        </w:rPr>
      </w:pPr>
      <w:r w:rsidRPr="00EE580E">
        <w:rPr>
          <w:sz w:val="24"/>
          <w:szCs w:val="28"/>
        </w:rPr>
        <w:br w:type="page"/>
      </w:r>
      <w:r w:rsidR="00277E27" w:rsidRPr="00EE580E">
        <w:rPr>
          <w:sz w:val="24"/>
          <w:szCs w:val="28"/>
        </w:rPr>
        <w:lastRenderedPageBreak/>
        <w:t xml:space="preserve">Stanovisko zriaďovateľa : </w:t>
      </w:r>
    </w:p>
    <w:p w:rsidR="00316122" w:rsidRPr="00EE580E" w:rsidRDefault="00316122">
      <w:pPr>
        <w:rPr>
          <w:sz w:val="24"/>
          <w:szCs w:val="28"/>
        </w:rPr>
      </w:pPr>
      <w:r w:rsidRPr="00EE580E">
        <w:rPr>
          <w:sz w:val="24"/>
          <w:szCs w:val="28"/>
        </w:rPr>
        <w:t xml:space="preserve">     Saleziáni don </w:t>
      </w:r>
      <w:proofErr w:type="spellStart"/>
      <w:r w:rsidRPr="00EE580E">
        <w:rPr>
          <w:sz w:val="24"/>
          <w:szCs w:val="28"/>
        </w:rPr>
        <w:t>Bosca</w:t>
      </w:r>
      <w:proofErr w:type="spellEnd"/>
    </w:p>
    <w:p w:rsidR="00316122" w:rsidRPr="00EE580E" w:rsidRDefault="00316122">
      <w:pPr>
        <w:rPr>
          <w:sz w:val="24"/>
          <w:szCs w:val="28"/>
        </w:rPr>
      </w:pPr>
      <w:r w:rsidRPr="00EE580E">
        <w:rPr>
          <w:sz w:val="24"/>
          <w:szCs w:val="28"/>
        </w:rPr>
        <w:t xml:space="preserve">      </w:t>
      </w:r>
      <w:proofErr w:type="spellStart"/>
      <w:r w:rsidRPr="00EE580E">
        <w:rPr>
          <w:sz w:val="24"/>
          <w:szCs w:val="28"/>
        </w:rPr>
        <w:t>Miletičova</w:t>
      </w:r>
      <w:proofErr w:type="spellEnd"/>
      <w:r w:rsidRPr="00EE580E">
        <w:rPr>
          <w:sz w:val="24"/>
          <w:szCs w:val="28"/>
        </w:rPr>
        <w:t xml:space="preserve"> 7</w:t>
      </w:r>
    </w:p>
    <w:p w:rsidR="00316122" w:rsidRPr="00EE580E" w:rsidRDefault="00316122">
      <w:pPr>
        <w:rPr>
          <w:sz w:val="24"/>
          <w:szCs w:val="28"/>
        </w:rPr>
      </w:pPr>
      <w:r w:rsidRPr="00EE580E">
        <w:rPr>
          <w:sz w:val="24"/>
          <w:szCs w:val="28"/>
        </w:rPr>
        <w:t xml:space="preserve">       Bratislava</w:t>
      </w:r>
    </w:p>
    <w:p w:rsidR="006616F2" w:rsidRPr="00EE580E" w:rsidRDefault="006616F2">
      <w:pPr>
        <w:rPr>
          <w:sz w:val="24"/>
          <w:szCs w:val="28"/>
        </w:rPr>
      </w:pPr>
    </w:p>
    <w:p w:rsidR="00316122" w:rsidRPr="00EE580E" w:rsidRDefault="006616F2" w:rsidP="006616F2">
      <w:pPr>
        <w:jc w:val="center"/>
        <w:rPr>
          <w:b/>
          <w:sz w:val="24"/>
          <w:szCs w:val="28"/>
        </w:rPr>
      </w:pPr>
      <w:r w:rsidRPr="00EE580E">
        <w:rPr>
          <w:b/>
          <w:sz w:val="24"/>
          <w:szCs w:val="28"/>
        </w:rPr>
        <w:t>s</w:t>
      </w:r>
      <w:r w:rsidR="00316122" w:rsidRPr="00EE580E">
        <w:rPr>
          <w:b/>
          <w:sz w:val="24"/>
          <w:szCs w:val="28"/>
        </w:rPr>
        <w:t>chvaľuje</w:t>
      </w:r>
    </w:p>
    <w:p w:rsidR="006616F2" w:rsidRPr="00EE580E" w:rsidRDefault="006616F2">
      <w:pPr>
        <w:rPr>
          <w:b/>
          <w:sz w:val="24"/>
          <w:szCs w:val="28"/>
        </w:rPr>
      </w:pPr>
    </w:p>
    <w:p w:rsidR="00316122" w:rsidRPr="00EE580E" w:rsidRDefault="00316122" w:rsidP="006616F2">
      <w:pPr>
        <w:jc w:val="both"/>
        <w:rPr>
          <w:sz w:val="24"/>
          <w:szCs w:val="28"/>
        </w:rPr>
      </w:pPr>
      <w:r w:rsidRPr="00EE580E">
        <w:rPr>
          <w:sz w:val="24"/>
          <w:szCs w:val="28"/>
        </w:rPr>
        <w:t xml:space="preserve"> </w:t>
      </w:r>
      <w:r w:rsidR="00DF30C7" w:rsidRPr="00EE580E">
        <w:rPr>
          <w:sz w:val="24"/>
          <w:szCs w:val="28"/>
        </w:rPr>
        <w:t>Správu o</w:t>
      </w:r>
      <w:r w:rsidRPr="00EE580E">
        <w:rPr>
          <w:sz w:val="24"/>
          <w:szCs w:val="28"/>
        </w:rPr>
        <w:t xml:space="preserve"> výchovno – vzdelávac</w:t>
      </w:r>
      <w:r w:rsidR="00DF30C7" w:rsidRPr="00EE580E">
        <w:rPr>
          <w:sz w:val="24"/>
          <w:szCs w:val="28"/>
        </w:rPr>
        <w:t>ej činnosti, jej</w:t>
      </w:r>
      <w:r w:rsidRPr="00EE580E">
        <w:rPr>
          <w:sz w:val="24"/>
          <w:szCs w:val="28"/>
        </w:rPr>
        <w:t xml:space="preserve"> výsledkov </w:t>
      </w:r>
      <w:r w:rsidR="00DF30C7" w:rsidRPr="00EE580E">
        <w:rPr>
          <w:sz w:val="24"/>
          <w:szCs w:val="28"/>
        </w:rPr>
        <w:t>a podmienkach na</w:t>
      </w:r>
      <w:r w:rsidRPr="00EE580E">
        <w:rPr>
          <w:sz w:val="24"/>
          <w:szCs w:val="28"/>
        </w:rPr>
        <w:t xml:space="preserve"> ZŠ s MŠ bl. Zefyrína n</w:t>
      </w:r>
      <w:r w:rsidR="00F77C02" w:rsidRPr="00EE580E">
        <w:rPr>
          <w:sz w:val="24"/>
          <w:szCs w:val="28"/>
        </w:rPr>
        <w:t>a Poštárke12</w:t>
      </w:r>
      <w:r w:rsidR="006616F2" w:rsidRPr="00EE580E">
        <w:rPr>
          <w:sz w:val="24"/>
          <w:szCs w:val="28"/>
        </w:rPr>
        <w:t>0A</w:t>
      </w:r>
      <w:r w:rsidR="00DF30C7" w:rsidRPr="00EE580E">
        <w:rPr>
          <w:sz w:val="24"/>
          <w:szCs w:val="28"/>
        </w:rPr>
        <w:t>, Bardejov,</w:t>
      </w:r>
      <w:r w:rsidR="00F77C02" w:rsidRPr="00EE580E">
        <w:rPr>
          <w:sz w:val="24"/>
          <w:szCs w:val="28"/>
        </w:rPr>
        <w:t xml:space="preserve"> za školský rok </w:t>
      </w:r>
      <w:r w:rsidR="006808BB">
        <w:rPr>
          <w:sz w:val="24"/>
          <w:szCs w:val="28"/>
        </w:rPr>
        <w:t xml:space="preserve"> 2020</w:t>
      </w:r>
      <w:r w:rsidR="00B257A2" w:rsidRPr="00EE580E">
        <w:rPr>
          <w:sz w:val="24"/>
          <w:szCs w:val="28"/>
        </w:rPr>
        <w:t>/20</w:t>
      </w:r>
      <w:r w:rsidR="006808BB">
        <w:rPr>
          <w:sz w:val="24"/>
          <w:szCs w:val="28"/>
        </w:rPr>
        <w:t>21</w:t>
      </w:r>
    </w:p>
    <w:p w:rsidR="00963656" w:rsidRPr="00EE580E" w:rsidRDefault="00963656">
      <w:pPr>
        <w:rPr>
          <w:sz w:val="24"/>
          <w:szCs w:val="28"/>
        </w:rPr>
      </w:pPr>
    </w:p>
    <w:p w:rsidR="00316122" w:rsidRPr="00EE580E" w:rsidRDefault="00316122">
      <w:pPr>
        <w:rPr>
          <w:sz w:val="24"/>
          <w:szCs w:val="28"/>
        </w:rPr>
      </w:pPr>
    </w:p>
    <w:p w:rsidR="00316122" w:rsidRPr="00EE580E" w:rsidRDefault="00316122">
      <w:pPr>
        <w:rPr>
          <w:sz w:val="24"/>
          <w:szCs w:val="28"/>
        </w:rPr>
      </w:pPr>
    </w:p>
    <w:p w:rsidR="00316122" w:rsidRPr="00EE580E" w:rsidRDefault="00316122">
      <w:pPr>
        <w:rPr>
          <w:sz w:val="24"/>
          <w:szCs w:val="28"/>
        </w:rPr>
      </w:pPr>
      <w:r w:rsidRPr="00EE580E">
        <w:rPr>
          <w:sz w:val="24"/>
          <w:szCs w:val="28"/>
        </w:rPr>
        <w:t xml:space="preserve">                                                                                </w:t>
      </w:r>
    </w:p>
    <w:p w:rsidR="00963656" w:rsidRPr="00EE580E" w:rsidRDefault="00963656">
      <w:pPr>
        <w:rPr>
          <w:sz w:val="24"/>
          <w:szCs w:val="28"/>
        </w:rPr>
      </w:pPr>
      <w:r w:rsidRPr="00EE580E">
        <w:rPr>
          <w:sz w:val="24"/>
          <w:szCs w:val="28"/>
        </w:rPr>
        <w:t xml:space="preserve">                                                                                               Za zriaďovateľa</w:t>
      </w:r>
    </w:p>
    <w:p w:rsidR="007F2CBE" w:rsidRDefault="00316122">
      <w:pPr>
        <w:rPr>
          <w:szCs w:val="22"/>
        </w:rPr>
      </w:pPr>
      <w:r w:rsidRPr="00EE580E">
        <w:rPr>
          <w:sz w:val="24"/>
          <w:szCs w:val="28"/>
        </w:rPr>
        <w:t xml:space="preserve">                                                                        </w:t>
      </w:r>
      <w:r w:rsidR="00963656" w:rsidRPr="00EE580E">
        <w:rPr>
          <w:sz w:val="24"/>
          <w:szCs w:val="28"/>
        </w:rPr>
        <w:t xml:space="preserve">       </w:t>
      </w:r>
      <w:r w:rsidR="00963656" w:rsidRPr="00EE580E">
        <w:rPr>
          <w:szCs w:val="22"/>
        </w:rPr>
        <w:t xml:space="preserve">        </w:t>
      </w: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tbl>
      <w:tblPr>
        <w:tblW w:w="9360" w:type="dxa"/>
        <w:tblInd w:w="-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1493"/>
        <w:gridCol w:w="3744"/>
      </w:tblGrid>
      <w:tr w:rsidR="007F2CBE" w:rsidRPr="00CB4DA6" w:rsidTr="007F2CBE">
        <w:trPr>
          <w:trHeight w:val="31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b/>
                <w:bCs/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b/>
                <w:bCs/>
                <w:color w:val="000000"/>
                <w:sz w:val="22"/>
                <w:lang w:eastAsia="sk-SK"/>
              </w:rPr>
              <w:t>Názov krúžku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b/>
                <w:bCs/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b/>
                <w:bCs/>
                <w:color w:val="000000"/>
                <w:sz w:val="22"/>
                <w:szCs w:val="24"/>
                <w:lang w:eastAsia="sk-SK"/>
              </w:rPr>
              <w:t>počet žiakov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b/>
                <w:bCs/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b/>
                <w:bCs/>
                <w:color w:val="000000"/>
                <w:sz w:val="22"/>
                <w:szCs w:val="24"/>
                <w:lang w:eastAsia="sk-SK"/>
              </w:rPr>
              <w:t>Učiteľ</w:t>
            </w:r>
          </w:p>
        </w:tc>
      </w:tr>
      <w:tr w:rsidR="007F2CBE" w:rsidRPr="00CB4DA6" w:rsidTr="007F2CBE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>
              <w:rPr>
                <w:color w:val="000000"/>
                <w:sz w:val="22"/>
                <w:szCs w:val="24"/>
                <w:lang w:eastAsia="sk-SK"/>
              </w:rPr>
              <w:t>Birmovanci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BE" w:rsidRPr="00CB4DA6" w:rsidRDefault="007F2CBE" w:rsidP="007F2CBE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>
              <w:rPr>
                <w:color w:val="000000"/>
                <w:sz w:val="22"/>
                <w:szCs w:val="24"/>
                <w:lang w:eastAsia="sk-SK"/>
              </w:rPr>
              <w:t>12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>
              <w:rPr>
                <w:color w:val="000000"/>
                <w:sz w:val="22"/>
                <w:szCs w:val="24"/>
                <w:lang w:eastAsia="sk-SK"/>
              </w:rPr>
              <w:t>Marián Ondriáš</w:t>
            </w:r>
          </w:p>
        </w:tc>
      </w:tr>
      <w:tr w:rsidR="007F2CBE" w:rsidRPr="00CB4DA6" w:rsidTr="007F2CBE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>
              <w:rPr>
                <w:color w:val="000000"/>
                <w:sz w:val="22"/>
                <w:szCs w:val="24"/>
                <w:lang w:eastAsia="sk-SK"/>
              </w:rPr>
              <w:t>Biblický krúžok – 3a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BE" w:rsidRPr="00CB4DA6" w:rsidRDefault="007F2CBE" w:rsidP="007F2CBE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>
              <w:rPr>
                <w:color w:val="000000"/>
                <w:sz w:val="22"/>
                <w:szCs w:val="24"/>
                <w:lang w:eastAsia="sk-SK"/>
              </w:rPr>
              <w:t>14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>
              <w:rPr>
                <w:color w:val="000000"/>
                <w:sz w:val="22"/>
                <w:szCs w:val="24"/>
                <w:lang w:eastAsia="sk-SK"/>
              </w:rPr>
              <w:t xml:space="preserve">Marián </w:t>
            </w:r>
            <w:proofErr w:type="spellStart"/>
            <w:r>
              <w:rPr>
                <w:color w:val="000000"/>
                <w:sz w:val="22"/>
                <w:szCs w:val="24"/>
                <w:lang w:eastAsia="sk-SK"/>
              </w:rPr>
              <w:t>Harčar</w:t>
            </w:r>
            <w:proofErr w:type="spellEnd"/>
          </w:p>
        </w:tc>
      </w:tr>
      <w:tr w:rsidR="007F2CBE" w:rsidRPr="00CB4DA6" w:rsidTr="007F2CBE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E" w:rsidRDefault="007F2CBE" w:rsidP="007F2CBE">
            <w:r w:rsidRPr="00356DCE">
              <w:rPr>
                <w:color w:val="000000"/>
                <w:sz w:val="22"/>
                <w:szCs w:val="24"/>
                <w:lang w:eastAsia="sk-SK"/>
              </w:rPr>
              <w:t>Biblický krúžok – 3</w:t>
            </w:r>
            <w:r>
              <w:rPr>
                <w:color w:val="000000"/>
                <w:sz w:val="22"/>
                <w:szCs w:val="24"/>
                <w:lang w:eastAsia="sk-SK"/>
              </w:rPr>
              <w:t>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BE" w:rsidRPr="00CB4DA6" w:rsidRDefault="007F2CBE" w:rsidP="007F2CBE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>
              <w:rPr>
                <w:color w:val="000000"/>
                <w:sz w:val="22"/>
                <w:szCs w:val="24"/>
                <w:lang w:eastAsia="sk-SK"/>
              </w:rPr>
              <w:t>17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>
              <w:rPr>
                <w:color w:val="000000"/>
                <w:sz w:val="22"/>
                <w:szCs w:val="24"/>
                <w:lang w:eastAsia="sk-SK"/>
              </w:rPr>
              <w:t xml:space="preserve">Marián </w:t>
            </w:r>
            <w:proofErr w:type="spellStart"/>
            <w:r>
              <w:rPr>
                <w:color w:val="000000"/>
                <w:sz w:val="22"/>
                <w:szCs w:val="24"/>
                <w:lang w:eastAsia="sk-SK"/>
              </w:rPr>
              <w:t>Harčar</w:t>
            </w:r>
            <w:proofErr w:type="spellEnd"/>
          </w:p>
        </w:tc>
      </w:tr>
      <w:tr w:rsidR="007F2CBE" w:rsidRPr="00CB4DA6" w:rsidTr="007F2CBE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E" w:rsidRDefault="007F2CBE" w:rsidP="007F2CBE">
            <w:r w:rsidRPr="00356DCE">
              <w:rPr>
                <w:color w:val="000000"/>
                <w:sz w:val="22"/>
                <w:szCs w:val="24"/>
                <w:lang w:eastAsia="sk-SK"/>
              </w:rPr>
              <w:t xml:space="preserve">Biblický krúžok – </w:t>
            </w:r>
            <w:r>
              <w:rPr>
                <w:color w:val="000000"/>
                <w:sz w:val="22"/>
                <w:szCs w:val="24"/>
                <w:lang w:eastAsia="sk-SK"/>
              </w:rPr>
              <w:t>4</w:t>
            </w:r>
            <w:r w:rsidRPr="00356DCE">
              <w:rPr>
                <w:color w:val="000000"/>
                <w:sz w:val="22"/>
                <w:szCs w:val="24"/>
                <w:lang w:eastAsia="sk-SK"/>
              </w:rPr>
              <w:t>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BE" w:rsidRPr="00CB4DA6" w:rsidRDefault="007F2CBE" w:rsidP="007F2CBE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>
              <w:rPr>
                <w:color w:val="000000"/>
                <w:sz w:val="22"/>
                <w:szCs w:val="24"/>
                <w:lang w:eastAsia="sk-SK"/>
              </w:rPr>
              <w:t>13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>
              <w:rPr>
                <w:color w:val="000000"/>
                <w:sz w:val="22"/>
                <w:szCs w:val="24"/>
                <w:lang w:eastAsia="sk-SK"/>
              </w:rPr>
              <w:t xml:space="preserve">Martina </w:t>
            </w:r>
            <w:proofErr w:type="spellStart"/>
            <w:r>
              <w:rPr>
                <w:color w:val="000000"/>
                <w:sz w:val="22"/>
                <w:szCs w:val="24"/>
                <w:lang w:eastAsia="sk-SK"/>
              </w:rPr>
              <w:t>Jurčišinová</w:t>
            </w:r>
            <w:proofErr w:type="spellEnd"/>
          </w:p>
        </w:tc>
      </w:tr>
      <w:tr w:rsidR="007F2CBE" w:rsidRPr="00CB4DA6" w:rsidTr="007F2CBE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CBE" w:rsidRDefault="007F2CBE" w:rsidP="007F2CBE">
            <w:r w:rsidRPr="00356DCE">
              <w:rPr>
                <w:color w:val="000000"/>
                <w:sz w:val="22"/>
                <w:szCs w:val="24"/>
                <w:lang w:eastAsia="sk-SK"/>
              </w:rPr>
              <w:t>Biblický krúžok – 3</w:t>
            </w:r>
            <w:r>
              <w:rPr>
                <w:color w:val="000000"/>
                <w:sz w:val="22"/>
                <w:szCs w:val="24"/>
                <w:lang w:eastAsia="sk-SK"/>
              </w:rPr>
              <w:t>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BE" w:rsidRPr="00CB4DA6" w:rsidRDefault="007F2CBE" w:rsidP="007F2CBE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>
              <w:rPr>
                <w:color w:val="000000"/>
                <w:sz w:val="22"/>
                <w:szCs w:val="24"/>
                <w:lang w:eastAsia="sk-SK"/>
              </w:rPr>
              <w:t>16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>
              <w:rPr>
                <w:color w:val="000000"/>
                <w:sz w:val="22"/>
                <w:szCs w:val="24"/>
                <w:lang w:eastAsia="sk-SK"/>
              </w:rPr>
              <w:t xml:space="preserve">Martina </w:t>
            </w:r>
            <w:proofErr w:type="spellStart"/>
            <w:r>
              <w:rPr>
                <w:color w:val="000000"/>
                <w:sz w:val="22"/>
                <w:szCs w:val="24"/>
                <w:lang w:eastAsia="sk-SK"/>
              </w:rPr>
              <w:t>Jurčišinová</w:t>
            </w:r>
            <w:proofErr w:type="spellEnd"/>
          </w:p>
        </w:tc>
      </w:tr>
      <w:tr w:rsidR="007F2CBE" w:rsidRPr="00CB4DA6" w:rsidTr="007F2CBE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 xml:space="preserve">Hravé </w:t>
            </w:r>
            <w:r>
              <w:rPr>
                <w:color w:val="000000"/>
                <w:sz w:val="22"/>
                <w:szCs w:val="24"/>
                <w:lang w:eastAsia="sk-SK"/>
              </w:rPr>
              <w:t>hranie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BE" w:rsidRPr="00CB4DA6" w:rsidRDefault="007F2CBE" w:rsidP="007F2CBE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1</w:t>
            </w:r>
            <w:r>
              <w:rPr>
                <w:color w:val="000000"/>
                <w:sz w:val="22"/>
                <w:szCs w:val="24"/>
                <w:lang w:eastAsia="sk-SK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>
              <w:rPr>
                <w:color w:val="000000"/>
                <w:sz w:val="22"/>
                <w:szCs w:val="24"/>
                <w:lang w:eastAsia="sk-SK"/>
              </w:rPr>
              <w:t xml:space="preserve">Katarína </w:t>
            </w:r>
            <w:proofErr w:type="spellStart"/>
            <w:r>
              <w:rPr>
                <w:color w:val="000000"/>
                <w:sz w:val="22"/>
                <w:szCs w:val="24"/>
                <w:lang w:eastAsia="sk-SK"/>
              </w:rPr>
              <w:t>Reviľaková</w:t>
            </w:r>
            <w:proofErr w:type="spellEnd"/>
          </w:p>
        </w:tc>
      </w:tr>
      <w:tr w:rsidR="007F2CBE" w:rsidRPr="00CB4DA6" w:rsidTr="007F2CBE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proofErr w:type="spellStart"/>
            <w:r w:rsidRPr="00CB4DA6">
              <w:rPr>
                <w:color w:val="000000"/>
                <w:sz w:val="22"/>
                <w:szCs w:val="24"/>
                <w:lang w:eastAsia="sk-SK"/>
              </w:rPr>
              <w:t>Šikovníček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E" w:rsidRPr="00CB4DA6" w:rsidRDefault="007F2CBE" w:rsidP="007F2CBE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1</w:t>
            </w:r>
            <w:r>
              <w:rPr>
                <w:color w:val="000000"/>
                <w:sz w:val="22"/>
                <w:szCs w:val="24"/>
                <w:lang w:eastAsia="sk-SK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 xml:space="preserve">Petra </w:t>
            </w:r>
            <w:proofErr w:type="spellStart"/>
            <w:r w:rsidRPr="00CB4DA6">
              <w:rPr>
                <w:color w:val="000000"/>
                <w:sz w:val="22"/>
                <w:szCs w:val="24"/>
                <w:lang w:eastAsia="sk-SK"/>
              </w:rPr>
              <w:t>Glittová</w:t>
            </w:r>
            <w:proofErr w:type="spellEnd"/>
          </w:p>
        </w:tc>
      </w:tr>
      <w:tr w:rsidR="007F2CBE" w:rsidRPr="00CB4DA6" w:rsidTr="007F2CBE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>
              <w:rPr>
                <w:color w:val="000000"/>
                <w:sz w:val="22"/>
                <w:szCs w:val="24"/>
                <w:lang w:eastAsia="sk-SK"/>
              </w:rPr>
              <w:t>Futbalový a športový krúžok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E" w:rsidRPr="00CB4DA6" w:rsidRDefault="007F2CBE" w:rsidP="007F2CBE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18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Marek Lacko</w:t>
            </w:r>
          </w:p>
        </w:tc>
      </w:tr>
      <w:tr w:rsidR="007F2CBE" w:rsidRPr="00CB4DA6" w:rsidTr="007F2CBE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Tvorivá dielňa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E" w:rsidRPr="00CB4DA6" w:rsidRDefault="007F2CBE" w:rsidP="007F2CBE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1</w:t>
            </w:r>
            <w:r>
              <w:rPr>
                <w:color w:val="000000"/>
                <w:sz w:val="22"/>
                <w:szCs w:val="24"/>
                <w:lang w:eastAsia="sk-SK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 xml:space="preserve">Dana </w:t>
            </w:r>
            <w:proofErr w:type="spellStart"/>
            <w:r w:rsidRPr="00CB4DA6">
              <w:rPr>
                <w:color w:val="000000"/>
                <w:sz w:val="22"/>
                <w:szCs w:val="24"/>
                <w:lang w:eastAsia="sk-SK"/>
              </w:rPr>
              <w:t>Matejová</w:t>
            </w:r>
            <w:proofErr w:type="spellEnd"/>
          </w:p>
        </w:tc>
      </w:tr>
      <w:tr w:rsidR="007F2CBE" w:rsidRPr="00CB4DA6" w:rsidTr="007F2CBE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proofErr w:type="spellStart"/>
            <w:r>
              <w:rPr>
                <w:color w:val="000000"/>
                <w:sz w:val="22"/>
                <w:szCs w:val="24"/>
                <w:lang w:eastAsia="sk-SK"/>
              </w:rPr>
              <w:t>Hudobno</w:t>
            </w:r>
            <w:proofErr w:type="spellEnd"/>
            <w:r>
              <w:rPr>
                <w:color w:val="000000"/>
                <w:sz w:val="22"/>
                <w:szCs w:val="24"/>
                <w:lang w:eastAsia="sk-SK"/>
              </w:rPr>
              <w:t xml:space="preserve"> pohybový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E" w:rsidRPr="00CB4DA6" w:rsidRDefault="007F2CBE" w:rsidP="007F2CBE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1</w:t>
            </w:r>
            <w:r>
              <w:rPr>
                <w:color w:val="000000"/>
                <w:sz w:val="22"/>
                <w:szCs w:val="24"/>
                <w:lang w:eastAsia="sk-SK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>
              <w:rPr>
                <w:color w:val="000000"/>
                <w:sz w:val="22"/>
                <w:szCs w:val="24"/>
                <w:lang w:eastAsia="sk-SK"/>
              </w:rPr>
              <w:t xml:space="preserve">Žaneta </w:t>
            </w:r>
            <w:proofErr w:type="spellStart"/>
            <w:r>
              <w:rPr>
                <w:color w:val="000000"/>
                <w:sz w:val="22"/>
                <w:szCs w:val="24"/>
                <w:lang w:eastAsia="sk-SK"/>
              </w:rPr>
              <w:t>Reviľaková</w:t>
            </w:r>
            <w:proofErr w:type="spellEnd"/>
          </w:p>
        </w:tc>
      </w:tr>
      <w:tr w:rsidR="007F2CBE" w:rsidRPr="00CB4DA6" w:rsidTr="007F2CBE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Z rozprávky do rozprávky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E" w:rsidRPr="00CB4DA6" w:rsidRDefault="007F2CBE" w:rsidP="007F2CBE">
            <w:pPr>
              <w:suppressAutoHyphens w:val="0"/>
              <w:overflowPunct/>
              <w:autoSpaceDE/>
              <w:jc w:val="right"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>1</w:t>
            </w:r>
            <w:r>
              <w:rPr>
                <w:color w:val="000000"/>
                <w:sz w:val="22"/>
                <w:szCs w:val="24"/>
                <w:lang w:eastAsia="sk-SK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CBE" w:rsidRPr="00CB4DA6" w:rsidRDefault="007F2CBE" w:rsidP="007F2CBE">
            <w:pPr>
              <w:suppressAutoHyphens w:val="0"/>
              <w:overflowPunct/>
              <w:autoSpaceDE/>
              <w:rPr>
                <w:color w:val="000000"/>
                <w:sz w:val="22"/>
                <w:szCs w:val="24"/>
                <w:lang w:eastAsia="sk-SK"/>
              </w:rPr>
            </w:pPr>
            <w:r w:rsidRPr="00CB4DA6">
              <w:rPr>
                <w:color w:val="000000"/>
                <w:sz w:val="22"/>
                <w:szCs w:val="24"/>
                <w:lang w:eastAsia="sk-SK"/>
              </w:rPr>
              <w:t xml:space="preserve">Anna </w:t>
            </w:r>
            <w:proofErr w:type="spellStart"/>
            <w:r w:rsidRPr="00CB4DA6">
              <w:rPr>
                <w:color w:val="000000"/>
                <w:sz w:val="22"/>
                <w:szCs w:val="24"/>
                <w:lang w:eastAsia="sk-SK"/>
              </w:rPr>
              <w:t>Kolcunová</w:t>
            </w:r>
            <w:proofErr w:type="spellEnd"/>
          </w:p>
        </w:tc>
      </w:tr>
    </w:tbl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Pr="000C2693" w:rsidRDefault="007F2CBE" w:rsidP="000C2693">
      <w:pPr>
        <w:ind w:left="284"/>
        <w:rPr>
          <w:sz w:val="24"/>
          <w:szCs w:val="22"/>
        </w:rPr>
      </w:pPr>
      <w:r w:rsidRPr="000C2693">
        <w:rPr>
          <w:sz w:val="24"/>
          <w:szCs w:val="22"/>
        </w:rPr>
        <w:t>Počet tried – ZŠ, 9,  MŠ -4</w:t>
      </w:r>
    </w:p>
    <w:p w:rsidR="007F2CBE" w:rsidRPr="000C2693" w:rsidRDefault="007F2CBE" w:rsidP="000C2693">
      <w:pPr>
        <w:ind w:left="284"/>
        <w:rPr>
          <w:sz w:val="24"/>
          <w:szCs w:val="22"/>
        </w:rPr>
      </w:pPr>
      <w:r w:rsidRPr="000C2693">
        <w:rPr>
          <w:sz w:val="24"/>
          <w:szCs w:val="22"/>
        </w:rPr>
        <w:t>Počet žiakov – ZŠ – 141 (13 zahraničie),  MŠ – 76,  ŠDK – 75</w:t>
      </w:r>
    </w:p>
    <w:p w:rsidR="007F2CBE" w:rsidRPr="000C2693" w:rsidRDefault="007F2CBE" w:rsidP="000C2693">
      <w:pPr>
        <w:ind w:left="284"/>
        <w:rPr>
          <w:sz w:val="24"/>
          <w:szCs w:val="22"/>
        </w:rPr>
      </w:pPr>
      <w:r w:rsidRPr="000C2693">
        <w:rPr>
          <w:sz w:val="24"/>
          <w:szCs w:val="22"/>
        </w:rPr>
        <w:t>0r. -29</w:t>
      </w:r>
    </w:p>
    <w:p w:rsidR="007F2CBE" w:rsidRPr="000C2693" w:rsidRDefault="007F2CBE" w:rsidP="000C2693">
      <w:pPr>
        <w:ind w:left="284"/>
        <w:rPr>
          <w:sz w:val="24"/>
          <w:szCs w:val="22"/>
        </w:rPr>
      </w:pPr>
      <w:r w:rsidRPr="000C2693">
        <w:rPr>
          <w:sz w:val="24"/>
          <w:szCs w:val="22"/>
        </w:rPr>
        <w:t>1.r – 28</w:t>
      </w:r>
    </w:p>
    <w:p w:rsidR="007F2CBE" w:rsidRPr="000C2693" w:rsidRDefault="007F2CBE" w:rsidP="000C2693">
      <w:pPr>
        <w:ind w:left="284"/>
        <w:rPr>
          <w:sz w:val="24"/>
          <w:szCs w:val="22"/>
        </w:rPr>
      </w:pPr>
      <w:r w:rsidRPr="000C2693">
        <w:rPr>
          <w:sz w:val="24"/>
          <w:szCs w:val="22"/>
        </w:rPr>
        <w:t>2.r -1</w:t>
      </w:r>
      <w:r w:rsidR="000C2693" w:rsidRPr="000C2693">
        <w:rPr>
          <w:sz w:val="24"/>
          <w:szCs w:val="22"/>
        </w:rPr>
        <w:t>6</w:t>
      </w:r>
    </w:p>
    <w:p w:rsidR="000C2693" w:rsidRPr="000C2693" w:rsidRDefault="000C2693" w:rsidP="000C2693">
      <w:pPr>
        <w:ind w:left="284"/>
        <w:rPr>
          <w:sz w:val="24"/>
          <w:szCs w:val="22"/>
        </w:rPr>
      </w:pPr>
      <w:r w:rsidRPr="000C2693">
        <w:rPr>
          <w:sz w:val="24"/>
          <w:szCs w:val="22"/>
        </w:rPr>
        <w:t>3.r – 33</w:t>
      </w:r>
    </w:p>
    <w:p w:rsidR="000C2693" w:rsidRPr="000C2693" w:rsidRDefault="000C2693" w:rsidP="000C2693">
      <w:pPr>
        <w:ind w:left="284"/>
        <w:rPr>
          <w:sz w:val="24"/>
          <w:szCs w:val="22"/>
        </w:rPr>
      </w:pPr>
      <w:r w:rsidRPr="000C2693">
        <w:rPr>
          <w:sz w:val="24"/>
          <w:szCs w:val="22"/>
        </w:rPr>
        <w:t>4.r – 35</w:t>
      </w:r>
    </w:p>
    <w:p w:rsidR="000C2693" w:rsidRPr="000C2693" w:rsidRDefault="000C2693" w:rsidP="000C2693">
      <w:pPr>
        <w:rPr>
          <w:sz w:val="24"/>
          <w:szCs w:val="22"/>
        </w:rPr>
      </w:pPr>
    </w:p>
    <w:p w:rsidR="000C2693" w:rsidRPr="000C2693" w:rsidRDefault="000C2693" w:rsidP="000C2693">
      <w:pPr>
        <w:ind w:left="284"/>
        <w:rPr>
          <w:sz w:val="24"/>
          <w:szCs w:val="22"/>
        </w:rPr>
      </w:pPr>
      <w:r w:rsidRPr="000C2693">
        <w:rPr>
          <w:sz w:val="24"/>
          <w:szCs w:val="22"/>
        </w:rPr>
        <w:t>Od</w:t>
      </w:r>
      <w:r>
        <w:rPr>
          <w:sz w:val="24"/>
          <w:szCs w:val="22"/>
        </w:rPr>
        <w:t>i</w:t>
      </w:r>
      <w:r w:rsidRPr="000C2693">
        <w:rPr>
          <w:sz w:val="24"/>
          <w:szCs w:val="22"/>
        </w:rPr>
        <w:t>šli na ŠZŠ – 5 – 2r. -1, 3r. – 3, 4r. - 1</w:t>
      </w:r>
    </w:p>
    <w:p w:rsidR="007F2CBE" w:rsidRDefault="007F2CBE">
      <w:pPr>
        <w:rPr>
          <w:szCs w:val="22"/>
        </w:rPr>
      </w:pPr>
    </w:p>
    <w:p w:rsidR="000C2693" w:rsidRPr="00F27065" w:rsidRDefault="000C2693" w:rsidP="000C2693">
      <w:pPr>
        <w:numPr>
          <w:ilvl w:val="3"/>
          <w:numId w:val="3"/>
        </w:numPr>
        <w:jc w:val="both"/>
        <w:rPr>
          <w:sz w:val="24"/>
          <w:szCs w:val="28"/>
        </w:rPr>
      </w:pPr>
      <w:r w:rsidRPr="00F27065">
        <w:rPr>
          <w:sz w:val="24"/>
          <w:szCs w:val="28"/>
          <w:u w:val="single"/>
        </w:rPr>
        <w:t>polrok</w:t>
      </w:r>
    </w:p>
    <w:tbl>
      <w:tblPr>
        <w:tblpPr w:leftFromText="141" w:rightFromText="141" w:vertAnchor="text" w:horzAnchor="margin" w:tblpY="1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227"/>
        <w:gridCol w:w="1921"/>
        <w:gridCol w:w="1476"/>
        <w:gridCol w:w="2367"/>
      </w:tblGrid>
      <w:tr w:rsidR="000C2693" w:rsidRPr="00F27065" w:rsidTr="001F5DA5">
        <w:tc>
          <w:tcPr>
            <w:tcW w:w="1615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pochvala</w:t>
            </w:r>
          </w:p>
        </w:tc>
        <w:tc>
          <w:tcPr>
            <w:tcW w:w="2227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napomenutie triednym. uč.</w:t>
            </w:r>
          </w:p>
        </w:tc>
        <w:tc>
          <w:tcPr>
            <w:tcW w:w="1921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pokarhanie triednym. uč.</w:t>
            </w:r>
          </w:p>
        </w:tc>
        <w:tc>
          <w:tcPr>
            <w:tcW w:w="1476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pokarhanie riaditeľom</w:t>
            </w:r>
          </w:p>
        </w:tc>
        <w:tc>
          <w:tcPr>
            <w:tcW w:w="2367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znížená známka zo správania</w:t>
            </w:r>
          </w:p>
        </w:tc>
      </w:tr>
      <w:tr w:rsidR="000C2693" w:rsidRPr="00F27065" w:rsidTr="001F5DA5">
        <w:tc>
          <w:tcPr>
            <w:tcW w:w="1615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227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921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476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367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0</w:t>
            </w:r>
          </w:p>
        </w:tc>
      </w:tr>
    </w:tbl>
    <w:p w:rsidR="000C2693" w:rsidRPr="00F27065" w:rsidRDefault="000C2693" w:rsidP="000C2693">
      <w:pPr>
        <w:numPr>
          <w:ilvl w:val="3"/>
          <w:numId w:val="3"/>
        </w:numPr>
        <w:jc w:val="both"/>
        <w:rPr>
          <w:sz w:val="24"/>
          <w:szCs w:val="28"/>
        </w:rPr>
      </w:pPr>
      <w:r w:rsidRPr="00F27065">
        <w:rPr>
          <w:sz w:val="24"/>
          <w:szCs w:val="28"/>
          <w:u w:val="single"/>
        </w:rPr>
        <w:t>polrok</w:t>
      </w:r>
    </w:p>
    <w:tbl>
      <w:tblPr>
        <w:tblpPr w:leftFromText="141" w:rightFromText="141" w:vertAnchor="text" w:horzAnchor="margin" w:tblpY="1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227"/>
        <w:gridCol w:w="1921"/>
        <w:gridCol w:w="1476"/>
        <w:gridCol w:w="2367"/>
      </w:tblGrid>
      <w:tr w:rsidR="000C2693" w:rsidRPr="00F27065" w:rsidTr="001F5DA5">
        <w:tc>
          <w:tcPr>
            <w:tcW w:w="1615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pochvala</w:t>
            </w:r>
          </w:p>
        </w:tc>
        <w:tc>
          <w:tcPr>
            <w:tcW w:w="2227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napomenutie triednym. uč.</w:t>
            </w:r>
          </w:p>
        </w:tc>
        <w:tc>
          <w:tcPr>
            <w:tcW w:w="1921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pokarhanie triednym. uč.</w:t>
            </w:r>
          </w:p>
        </w:tc>
        <w:tc>
          <w:tcPr>
            <w:tcW w:w="1476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pokarhanie riaditeľom</w:t>
            </w:r>
          </w:p>
        </w:tc>
        <w:tc>
          <w:tcPr>
            <w:tcW w:w="2367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znížená známka zo správania</w:t>
            </w:r>
          </w:p>
        </w:tc>
      </w:tr>
      <w:tr w:rsidR="000C2693" w:rsidRPr="00F27065" w:rsidTr="001F5DA5">
        <w:tc>
          <w:tcPr>
            <w:tcW w:w="1615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3</w:t>
            </w:r>
          </w:p>
        </w:tc>
        <w:tc>
          <w:tcPr>
            <w:tcW w:w="2227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921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 w:rsidRPr="00F27065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476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2367" w:type="dxa"/>
          </w:tcPr>
          <w:p w:rsidR="000C2693" w:rsidRPr="00F27065" w:rsidRDefault="000C2693" w:rsidP="001F5DA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</w:tbl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0C2693" w:rsidRDefault="000C2693" w:rsidP="000C2693">
      <w:pPr>
        <w:rPr>
          <w:sz w:val="24"/>
        </w:rPr>
      </w:pPr>
      <w:r w:rsidRPr="00F27065">
        <w:rPr>
          <w:sz w:val="18"/>
        </w:rPr>
        <w:t>-</w:t>
      </w:r>
      <w:r w:rsidRPr="00F27065">
        <w:rPr>
          <w:sz w:val="24"/>
        </w:rPr>
        <w:t xml:space="preserve">vymeškané hodiny: spolu – </w:t>
      </w:r>
      <w:r>
        <w:rPr>
          <w:sz w:val="24"/>
        </w:rPr>
        <w:t>25418</w:t>
      </w:r>
      <w:r w:rsidRPr="00F27065">
        <w:rPr>
          <w:sz w:val="24"/>
        </w:rPr>
        <w:t>, ospr.-</w:t>
      </w:r>
      <w:r>
        <w:rPr>
          <w:sz w:val="24"/>
        </w:rPr>
        <w:t>24301</w:t>
      </w:r>
      <w:r w:rsidRPr="00F27065">
        <w:rPr>
          <w:sz w:val="24"/>
        </w:rPr>
        <w:t>, neosp.-</w:t>
      </w:r>
      <w:r>
        <w:rPr>
          <w:sz w:val="24"/>
        </w:rPr>
        <w:t>1117</w:t>
      </w:r>
    </w:p>
    <w:p w:rsidR="000C2693" w:rsidRDefault="000C2693" w:rsidP="000C2693">
      <w:pPr>
        <w:rPr>
          <w:sz w:val="24"/>
        </w:rPr>
      </w:pPr>
    </w:p>
    <w:p w:rsidR="000C2693" w:rsidRPr="00F27065" w:rsidRDefault="000C2693" w:rsidP="000C2693">
      <w:pPr>
        <w:rPr>
          <w:sz w:val="24"/>
        </w:rPr>
      </w:pPr>
      <w:r>
        <w:rPr>
          <w:sz w:val="24"/>
        </w:rPr>
        <w:t>Zapísaných do 1.r. - 27</w:t>
      </w: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7F2CBE" w:rsidRDefault="007F2CBE">
      <w:pPr>
        <w:rPr>
          <w:szCs w:val="22"/>
        </w:rPr>
      </w:pPr>
    </w:p>
    <w:p w:rsidR="00316122" w:rsidRPr="00EE580E" w:rsidRDefault="00963656">
      <w:pPr>
        <w:rPr>
          <w:szCs w:val="22"/>
        </w:rPr>
      </w:pPr>
      <w:r w:rsidRPr="00EE580E">
        <w:rPr>
          <w:szCs w:val="22"/>
        </w:rPr>
        <w:t xml:space="preserve">  </w:t>
      </w:r>
    </w:p>
    <w:sectPr w:rsidR="00316122" w:rsidRPr="00EE580E" w:rsidSect="001A7AC2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770" w:rsidRDefault="00D22770" w:rsidP="00D64A99">
      <w:r>
        <w:separator/>
      </w:r>
    </w:p>
  </w:endnote>
  <w:endnote w:type="continuationSeparator" w:id="0">
    <w:p w:rsidR="00D22770" w:rsidRDefault="00D22770" w:rsidP="00D6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CBE" w:rsidRDefault="007F2CBE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7F2CBE" w:rsidRDefault="007F2C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770" w:rsidRDefault="00D22770" w:rsidP="00D64A99">
      <w:r>
        <w:separator/>
      </w:r>
    </w:p>
  </w:footnote>
  <w:footnote w:type="continuationSeparator" w:id="0">
    <w:p w:rsidR="00D22770" w:rsidRDefault="00D22770" w:rsidP="00D6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00E08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000003"/>
    <w:multiLevelType w:val="multilevel"/>
    <w:tmpl w:val="7F1CDE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6"/>
    <w:multiLevelType w:val="multilevel"/>
    <w:tmpl w:val="1D0EE6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608"/>
        </w:tabs>
        <w:ind w:left="16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68"/>
        </w:tabs>
        <w:ind w:left="19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688"/>
        </w:tabs>
        <w:ind w:left="26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48"/>
        </w:tabs>
        <w:ind w:left="30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768"/>
        </w:tabs>
        <w:ind w:left="37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28"/>
        </w:tabs>
        <w:ind w:left="4128" w:hanging="360"/>
      </w:pPr>
      <w:rPr>
        <w:rFonts w:ascii="OpenSymbol" w:hAnsi="OpenSymbol" w:cs="OpenSymbol"/>
      </w:rPr>
    </w:lvl>
  </w:abstractNum>
  <w:abstractNum w:abstractNumId="8" w15:restartNumberingAfterBreak="0">
    <w:nsid w:val="07C836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89445C1"/>
    <w:multiLevelType w:val="hybridMultilevel"/>
    <w:tmpl w:val="54BC0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D0630"/>
    <w:multiLevelType w:val="hybridMultilevel"/>
    <w:tmpl w:val="F94210F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D6A4018"/>
    <w:multiLevelType w:val="hybridMultilevel"/>
    <w:tmpl w:val="10363438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F794F2F"/>
    <w:multiLevelType w:val="hybridMultilevel"/>
    <w:tmpl w:val="E2265792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B93520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F27244F"/>
    <w:multiLevelType w:val="hybridMultilevel"/>
    <w:tmpl w:val="04AC72F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26DD6"/>
    <w:multiLevelType w:val="multilevel"/>
    <w:tmpl w:val="16E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F37291"/>
    <w:multiLevelType w:val="hybridMultilevel"/>
    <w:tmpl w:val="D9C872B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52012EF"/>
    <w:multiLevelType w:val="hybridMultilevel"/>
    <w:tmpl w:val="F7564606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62F4B26"/>
    <w:multiLevelType w:val="hybridMultilevel"/>
    <w:tmpl w:val="8C286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356AF"/>
    <w:multiLevelType w:val="multilevel"/>
    <w:tmpl w:val="7F1CDE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4C01731"/>
    <w:multiLevelType w:val="hybridMultilevel"/>
    <w:tmpl w:val="B6546B0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0847133"/>
    <w:multiLevelType w:val="hybridMultilevel"/>
    <w:tmpl w:val="F11C5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D27BC"/>
    <w:multiLevelType w:val="hybridMultilevel"/>
    <w:tmpl w:val="2EF85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A7D31"/>
    <w:multiLevelType w:val="hybridMultilevel"/>
    <w:tmpl w:val="03AE9D3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9437C"/>
    <w:multiLevelType w:val="hybridMultilevel"/>
    <w:tmpl w:val="6E50968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E284825"/>
    <w:multiLevelType w:val="hybridMultilevel"/>
    <w:tmpl w:val="D8583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03F39"/>
    <w:multiLevelType w:val="hybridMultilevel"/>
    <w:tmpl w:val="09D69D86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C22C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7FC5C9E"/>
    <w:multiLevelType w:val="hybridMultilevel"/>
    <w:tmpl w:val="C8864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6688C"/>
    <w:multiLevelType w:val="multilevel"/>
    <w:tmpl w:val="438C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1619B3"/>
    <w:multiLevelType w:val="hybridMultilevel"/>
    <w:tmpl w:val="40B0F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8"/>
  </w:num>
  <w:num w:numId="9">
    <w:abstractNumId w:val="21"/>
  </w:num>
  <w:num w:numId="10">
    <w:abstractNumId w:val="15"/>
  </w:num>
  <w:num w:numId="11">
    <w:abstractNumId w:val="29"/>
  </w:num>
  <w:num w:numId="12">
    <w:abstractNumId w:val="10"/>
  </w:num>
  <w:num w:numId="13">
    <w:abstractNumId w:val="22"/>
  </w:num>
  <w:num w:numId="14">
    <w:abstractNumId w:val="9"/>
  </w:num>
  <w:num w:numId="15">
    <w:abstractNumId w:val="24"/>
  </w:num>
  <w:num w:numId="16">
    <w:abstractNumId w:val="16"/>
  </w:num>
  <w:num w:numId="17">
    <w:abstractNumId w:val="26"/>
  </w:num>
  <w:num w:numId="18">
    <w:abstractNumId w:val="28"/>
  </w:num>
  <w:num w:numId="1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7"/>
  </w:num>
  <w:num w:numId="23">
    <w:abstractNumId w:val="23"/>
  </w:num>
  <w:num w:numId="24">
    <w:abstractNumId w:val="17"/>
  </w:num>
  <w:num w:numId="25">
    <w:abstractNumId w:val="12"/>
  </w:num>
  <w:num w:numId="26">
    <w:abstractNumId w:val="14"/>
  </w:num>
  <w:num w:numId="27">
    <w:abstractNumId w:val="30"/>
  </w:num>
  <w:num w:numId="28">
    <w:abstractNumId w:val="20"/>
  </w:num>
  <w:num w:numId="29">
    <w:abstractNumId w:val="13"/>
  </w:num>
  <w:num w:numId="30">
    <w:abstractNumId w:val="8"/>
  </w:num>
  <w:num w:numId="31">
    <w:abstractNumId w:val="27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07"/>
    <w:rsid w:val="000033A9"/>
    <w:rsid w:val="00011C43"/>
    <w:rsid w:val="000231E8"/>
    <w:rsid w:val="000326B2"/>
    <w:rsid w:val="00032E09"/>
    <w:rsid w:val="000349EB"/>
    <w:rsid w:val="000524D3"/>
    <w:rsid w:val="000544DE"/>
    <w:rsid w:val="000565AD"/>
    <w:rsid w:val="000607D2"/>
    <w:rsid w:val="00061574"/>
    <w:rsid w:val="00072EC7"/>
    <w:rsid w:val="000753B4"/>
    <w:rsid w:val="00080F50"/>
    <w:rsid w:val="00083F38"/>
    <w:rsid w:val="00097EF7"/>
    <w:rsid w:val="000A1C6F"/>
    <w:rsid w:val="000A6FAB"/>
    <w:rsid w:val="000B0C68"/>
    <w:rsid w:val="000B1226"/>
    <w:rsid w:val="000B323D"/>
    <w:rsid w:val="000B4210"/>
    <w:rsid w:val="000B50A8"/>
    <w:rsid w:val="000C2693"/>
    <w:rsid w:val="000C2814"/>
    <w:rsid w:val="000D3B91"/>
    <w:rsid w:val="000D5471"/>
    <w:rsid w:val="000E3E58"/>
    <w:rsid w:val="000E431B"/>
    <w:rsid w:val="00112B1B"/>
    <w:rsid w:val="00112B1D"/>
    <w:rsid w:val="00114815"/>
    <w:rsid w:val="00123001"/>
    <w:rsid w:val="00124E21"/>
    <w:rsid w:val="00126B51"/>
    <w:rsid w:val="00127CC1"/>
    <w:rsid w:val="00133736"/>
    <w:rsid w:val="00141A8C"/>
    <w:rsid w:val="00143456"/>
    <w:rsid w:val="0014527F"/>
    <w:rsid w:val="0017670D"/>
    <w:rsid w:val="00176B64"/>
    <w:rsid w:val="001778E4"/>
    <w:rsid w:val="0018198E"/>
    <w:rsid w:val="00182D98"/>
    <w:rsid w:val="00186E29"/>
    <w:rsid w:val="00190DDB"/>
    <w:rsid w:val="0019196D"/>
    <w:rsid w:val="00194BFC"/>
    <w:rsid w:val="00196C69"/>
    <w:rsid w:val="001A7AC2"/>
    <w:rsid w:val="001B21A3"/>
    <w:rsid w:val="001B4DA4"/>
    <w:rsid w:val="001B6D5D"/>
    <w:rsid w:val="001D12CA"/>
    <w:rsid w:val="001D4CED"/>
    <w:rsid w:val="001F0B84"/>
    <w:rsid w:val="001F0C93"/>
    <w:rsid w:val="001F1847"/>
    <w:rsid w:val="001F254D"/>
    <w:rsid w:val="001F47B9"/>
    <w:rsid w:val="001F57AD"/>
    <w:rsid w:val="001F5ABA"/>
    <w:rsid w:val="00200C37"/>
    <w:rsid w:val="0020672C"/>
    <w:rsid w:val="0020692A"/>
    <w:rsid w:val="00216E45"/>
    <w:rsid w:val="0021755D"/>
    <w:rsid w:val="002266D6"/>
    <w:rsid w:val="002362EF"/>
    <w:rsid w:val="002368C4"/>
    <w:rsid w:val="002420FB"/>
    <w:rsid w:val="002467F9"/>
    <w:rsid w:val="00253FB2"/>
    <w:rsid w:val="0025607C"/>
    <w:rsid w:val="0025655E"/>
    <w:rsid w:val="00277DA6"/>
    <w:rsid w:val="00277E27"/>
    <w:rsid w:val="002804A2"/>
    <w:rsid w:val="0029709F"/>
    <w:rsid w:val="002A111E"/>
    <w:rsid w:val="002A4EE6"/>
    <w:rsid w:val="002B24E3"/>
    <w:rsid w:val="002C67DF"/>
    <w:rsid w:val="002D1829"/>
    <w:rsid w:val="002D27D0"/>
    <w:rsid w:val="002D46A4"/>
    <w:rsid w:val="002D5D1D"/>
    <w:rsid w:val="002D6BA2"/>
    <w:rsid w:val="002D70ED"/>
    <w:rsid w:val="002E0161"/>
    <w:rsid w:val="002E3CE5"/>
    <w:rsid w:val="002F2048"/>
    <w:rsid w:val="002F234F"/>
    <w:rsid w:val="00300660"/>
    <w:rsid w:val="00301F71"/>
    <w:rsid w:val="00310D26"/>
    <w:rsid w:val="00316122"/>
    <w:rsid w:val="00316F27"/>
    <w:rsid w:val="003212F9"/>
    <w:rsid w:val="00322D77"/>
    <w:rsid w:val="003241EF"/>
    <w:rsid w:val="00325F31"/>
    <w:rsid w:val="00326066"/>
    <w:rsid w:val="00335554"/>
    <w:rsid w:val="00337ACA"/>
    <w:rsid w:val="003410F9"/>
    <w:rsid w:val="00350F20"/>
    <w:rsid w:val="00357AAC"/>
    <w:rsid w:val="00362DE5"/>
    <w:rsid w:val="00363384"/>
    <w:rsid w:val="00364DF0"/>
    <w:rsid w:val="0038797F"/>
    <w:rsid w:val="003953B1"/>
    <w:rsid w:val="003954A2"/>
    <w:rsid w:val="00396872"/>
    <w:rsid w:val="003A7F01"/>
    <w:rsid w:val="003B1D93"/>
    <w:rsid w:val="003B2A88"/>
    <w:rsid w:val="003B4C26"/>
    <w:rsid w:val="003B5A25"/>
    <w:rsid w:val="003B6423"/>
    <w:rsid w:val="003C13DF"/>
    <w:rsid w:val="003C2760"/>
    <w:rsid w:val="003D0600"/>
    <w:rsid w:val="003D1DE7"/>
    <w:rsid w:val="003D213B"/>
    <w:rsid w:val="003D553D"/>
    <w:rsid w:val="003E1CDD"/>
    <w:rsid w:val="003E414C"/>
    <w:rsid w:val="003E7A99"/>
    <w:rsid w:val="004111B4"/>
    <w:rsid w:val="0042182F"/>
    <w:rsid w:val="00424EC2"/>
    <w:rsid w:val="0042512E"/>
    <w:rsid w:val="00426B56"/>
    <w:rsid w:val="00427136"/>
    <w:rsid w:val="00447E5E"/>
    <w:rsid w:val="00450D4F"/>
    <w:rsid w:val="00453703"/>
    <w:rsid w:val="00460F0B"/>
    <w:rsid w:val="00461A81"/>
    <w:rsid w:val="00466486"/>
    <w:rsid w:val="004700D0"/>
    <w:rsid w:val="0047047D"/>
    <w:rsid w:val="00471AC0"/>
    <w:rsid w:val="004811FE"/>
    <w:rsid w:val="00486020"/>
    <w:rsid w:val="00486307"/>
    <w:rsid w:val="00487D21"/>
    <w:rsid w:val="00490D69"/>
    <w:rsid w:val="00494DD9"/>
    <w:rsid w:val="0049614B"/>
    <w:rsid w:val="00496474"/>
    <w:rsid w:val="004971D2"/>
    <w:rsid w:val="004A3214"/>
    <w:rsid w:val="004B104D"/>
    <w:rsid w:val="004B1B18"/>
    <w:rsid w:val="004B4600"/>
    <w:rsid w:val="004C1FB2"/>
    <w:rsid w:val="004C7281"/>
    <w:rsid w:val="004D1CC4"/>
    <w:rsid w:val="004E03AF"/>
    <w:rsid w:val="004E254A"/>
    <w:rsid w:val="004E273D"/>
    <w:rsid w:val="004F6A9E"/>
    <w:rsid w:val="0051140C"/>
    <w:rsid w:val="00511A19"/>
    <w:rsid w:val="00514930"/>
    <w:rsid w:val="00515336"/>
    <w:rsid w:val="00523908"/>
    <w:rsid w:val="00527D9A"/>
    <w:rsid w:val="00541795"/>
    <w:rsid w:val="00543865"/>
    <w:rsid w:val="005506B0"/>
    <w:rsid w:val="00554F79"/>
    <w:rsid w:val="00557FE0"/>
    <w:rsid w:val="00563D6D"/>
    <w:rsid w:val="005649E5"/>
    <w:rsid w:val="005771F9"/>
    <w:rsid w:val="00577CE6"/>
    <w:rsid w:val="00581848"/>
    <w:rsid w:val="005859B7"/>
    <w:rsid w:val="0059082F"/>
    <w:rsid w:val="005919EC"/>
    <w:rsid w:val="00594A92"/>
    <w:rsid w:val="005952A3"/>
    <w:rsid w:val="00596D0E"/>
    <w:rsid w:val="005978D6"/>
    <w:rsid w:val="005A1F0D"/>
    <w:rsid w:val="005A70E8"/>
    <w:rsid w:val="005B0105"/>
    <w:rsid w:val="005C0220"/>
    <w:rsid w:val="005C56D8"/>
    <w:rsid w:val="005D3ADC"/>
    <w:rsid w:val="005D7883"/>
    <w:rsid w:val="005E3D58"/>
    <w:rsid w:val="006003C7"/>
    <w:rsid w:val="0060491E"/>
    <w:rsid w:val="00607C08"/>
    <w:rsid w:val="006128E9"/>
    <w:rsid w:val="006212F8"/>
    <w:rsid w:val="00621A1E"/>
    <w:rsid w:val="006303DF"/>
    <w:rsid w:val="00632DC4"/>
    <w:rsid w:val="00636B4D"/>
    <w:rsid w:val="006445DB"/>
    <w:rsid w:val="00650CA0"/>
    <w:rsid w:val="006616F2"/>
    <w:rsid w:val="00662E76"/>
    <w:rsid w:val="00667A33"/>
    <w:rsid w:val="0067596C"/>
    <w:rsid w:val="006759D4"/>
    <w:rsid w:val="006763E8"/>
    <w:rsid w:val="006771AD"/>
    <w:rsid w:val="006808BB"/>
    <w:rsid w:val="006815DE"/>
    <w:rsid w:val="006860A3"/>
    <w:rsid w:val="00695C25"/>
    <w:rsid w:val="006A1EE7"/>
    <w:rsid w:val="006B5A2E"/>
    <w:rsid w:val="006B5D34"/>
    <w:rsid w:val="006B5FA5"/>
    <w:rsid w:val="006C003C"/>
    <w:rsid w:val="006C4C16"/>
    <w:rsid w:val="006C5D84"/>
    <w:rsid w:val="006C63A5"/>
    <w:rsid w:val="006D7A8E"/>
    <w:rsid w:val="006E1C80"/>
    <w:rsid w:val="006E435F"/>
    <w:rsid w:val="006E4C11"/>
    <w:rsid w:val="006E50ED"/>
    <w:rsid w:val="006E527B"/>
    <w:rsid w:val="006E542F"/>
    <w:rsid w:val="006E5500"/>
    <w:rsid w:val="006F1C9F"/>
    <w:rsid w:val="006F1DDD"/>
    <w:rsid w:val="006F4637"/>
    <w:rsid w:val="006F7EDD"/>
    <w:rsid w:val="00706E3E"/>
    <w:rsid w:val="00707567"/>
    <w:rsid w:val="00712198"/>
    <w:rsid w:val="00723E29"/>
    <w:rsid w:val="00730CF2"/>
    <w:rsid w:val="007320DD"/>
    <w:rsid w:val="007338DA"/>
    <w:rsid w:val="0074048C"/>
    <w:rsid w:val="00752145"/>
    <w:rsid w:val="00752D1D"/>
    <w:rsid w:val="00752EC9"/>
    <w:rsid w:val="00753BD7"/>
    <w:rsid w:val="00760399"/>
    <w:rsid w:val="00760870"/>
    <w:rsid w:val="0076418B"/>
    <w:rsid w:val="00765845"/>
    <w:rsid w:val="00765A20"/>
    <w:rsid w:val="00765BC0"/>
    <w:rsid w:val="0077380B"/>
    <w:rsid w:val="00775178"/>
    <w:rsid w:val="00776B1B"/>
    <w:rsid w:val="0077731C"/>
    <w:rsid w:val="00780B9E"/>
    <w:rsid w:val="00782410"/>
    <w:rsid w:val="00786AAF"/>
    <w:rsid w:val="00790CCE"/>
    <w:rsid w:val="0079450E"/>
    <w:rsid w:val="00795264"/>
    <w:rsid w:val="007A1846"/>
    <w:rsid w:val="007A25AA"/>
    <w:rsid w:val="007A6C64"/>
    <w:rsid w:val="007C0464"/>
    <w:rsid w:val="007C2863"/>
    <w:rsid w:val="007C4E5F"/>
    <w:rsid w:val="007C5223"/>
    <w:rsid w:val="007C6C39"/>
    <w:rsid w:val="007E28FB"/>
    <w:rsid w:val="007E5705"/>
    <w:rsid w:val="007F2CBE"/>
    <w:rsid w:val="007F2CDB"/>
    <w:rsid w:val="0080013B"/>
    <w:rsid w:val="008062BE"/>
    <w:rsid w:val="00810F4D"/>
    <w:rsid w:val="008344FD"/>
    <w:rsid w:val="00836315"/>
    <w:rsid w:val="008420EF"/>
    <w:rsid w:val="008436F0"/>
    <w:rsid w:val="0084542A"/>
    <w:rsid w:val="008462B8"/>
    <w:rsid w:val="00847019"/>
    <w:rsid w:val="00850DED"/>
    <w:rsid w:val="00851C9E"/>
    <w:rsid w:val="0086138F"/>
    <w:rsid w:val="008645BB"/>
    <w:rsid w:val="008654D1"/>
    <w:rsid w:val="00871952"/>
    <w:rsid w:val="008772A9"/>
    <w:rsid w:val="00885EC0"/>
    <w:rsid w:val="008912A7"/>
    <w:rsid w:val="00895408"/>
    <w:rsid w:val="00895DF6"/>
    <w:rsid w:val="008A1ABB"/>
    <w:rsid w:val="008A586B"/>
    <w:rsid w:val="008B2561"/>
    <w:rsid w:val="008C2740"/>
    <w:rsid w:val="008C28AC"/>
    <w:rsid w:val="008C2D30"/>
    <w:rsid w:val="008D6A09"/>
    <w:rsid w:val="008E7D56"/>
    <w:rsid w:val="008F18A5"/>
    <w:rsid w:val="008F7B38"/>
    <w:rsid w:val="0090465A"/>
    <w:rsid w:val="00904E1B"/>
    <w:rsid w:val="00906231"/>
    <w:rsid w:val="0091673A"/>
    <w:rsid w:val="00922620"/>
    <w:rsid w:val="009232EC"/>
    <w:rsid w:val="009336A2"/>
    <w:rsid w:val="00934CB8"/>
    <w:rsid w:val="00955BB6"/>
    <w:rsid w:val="00963656"/>
    <w:rsid w:val="00967128"/>
    <w:rsid w:val="009708E0"/>
    <w:rsid w:val="00971413"/>
    <w:rsid w:val="00975193"/>
    <w:rsid w:val="00982BC9"/>
    <w:rsid w:val="00984BE8"/>
    <w:rsid w:val="009917BC"/>
    <w:rsid w:val="009A0BD1"/>
    <w:rsid w:val="009A270C"/>
    <w:rsid w:val="009A2C9E"/>
    <w:rsid w:val="009B12F4"/>
    <w:rsid w:val="009C3A7D"/>
    <w:rsid w:val="009C611D"/>
    <w:rsid w:val="009D7E51"/>
    <w:rsid w:val="009E179F"/>
    <w:rsid w:val="009E7840"/>
    <w:rsid w:val="009F5BCD"/>
    <w:rsid w:val="00A03948"/>
    <w:rsid w:val="00A05298"/>
    <w:rsid w:val="00A11670"/>
    <w:rsid w:val="00A12707"/>
    <w:rsid w:val="00A12787"/>
    <w:rsid w:val="00A13637"/>
    <w:rsid w:val="00A3333B"/>
    <w:rsid w:val="00A35CAE"/>
    <w:rsid w:val="00A36775"/>
    <w:rsid w:val="00A4047C"/>
    <w:rsid w:val="00A434EE"/>
    <w:rsid w:val="00A509C9"/>
    <w:rsid w:val="00A65B7D"/>
    <w:rsid w:val="00A706E1"/>
    <w:rsid w:val="00A715D9"/>
    <w:rsid w:val="00A73B32"/>
    <w:rsid w:val="00A74503"/>
    <w:rsid w:val="00A766CE"/>
    <w:rsid w:val="00A80BAC"/>
    <w:rsid w:val="00A824D5"/>
    <w:rsid w:val="00A8686A"/>
    <w:rsid w:val="00A92E04"/>
    <w:rsid w:val="00A97BF3"/>
    <w:rsid w:val="00AB33B2"/>
    <w:rsid w:val="00AB3B5E"/>
    <w:rsid w:val="00AC34EF"/>
    <w:rsid w:val="00AC6BD1"/>
    <w:rsid w:val="00AD7A2D"/>
    <w:rsid w:val="00AE1FE6"/>
    <w:rsid w:val="00AE284E"/>
    <w:rsid w:val="00AF2788"/>
    <w:rsid w:val="00AF56D1"/>
    <w:rsid w:val="00AF6E4A"/>
    <w:rsid w:val="00B00672"/>
    <w:rsid w:val="00B02A0C"/>
    <w:rsid w:val="00B038E7"/>
    <w:rsid w:val="00B07FE8"/>
    <w:rsid w:val="00B22C48"/>
    <w:rsid w:val="00B22D19"/>
    <w:rsid w:val="00B257A2"/>
    <w:rsid w:val="00B32372"/>
    <w:rsid w:val="00B352EB"/>
    <w:rsid w:val="00B517AB"/>
    <w:rsid w:val="00B53BB3"/>
    <w:rsid w:val="00B61B09"/>
    <w:rsid w:val="00B677F5"/>
    <w:rsid w:val="00B67E20"/>
    <w:rsid w:val="00B7704A"/>
    <w:rsid w:val="00B77E9B"/>
    <w:rsid w:val="00B81DBE"/>
    <w:rsid w:val="00B86573"/>
    <w:rsid w:val="00B866E0"/>
    <w:rsid w:val="00B9134A"/>
    <w:rsid w:val="00BA2FE2"/>
    <w:rsid w:val="00BA3343"/>
    <w:rsid w:val="00BA40B2"/>
    <w:rsid w:val="00BB4349"/>
    <w:rsid w:val="00BB44A4"/>
    <w:rsid w:val="00BB7656"/>
    <w:rsid w:val="00BC3D1F"/>
    <w:rsid w:val="00BC4AD8"/>
    <w:rsid w:val="00BD54B6"/>
    <w:rsid w:val="00BD78A5"/>
    <w:rsid w:val="00BE2B75"/>
    <w:rsid w:val="00BE3D8B"/>
    <w:rsid w:val="00BE7EF6"/>
    <w:rsid w:val="00BF1D00"/>
    <w:rsid w:val="00BF683C"/>
    <w:rsid w:val="00C02DA3"/>
    <w:rsid w:val="00C20CC7"/>
    <w:rsid w:val="00C21C91"/>
    <w:rsid w:val="00C229E4"/>
    <w:rsid w:val="00C22F27"/>
    <w:rsid w:val="00C2637D"/>
    <w:rsid w:val="00C30EE6"/>
    <w:rsid w:val="00C4205C"/>
    <w:rsid w:val="00C45D7D"/>
    <w:rsid w:val="00C47583"/>
    <w:rsid w:val="00C50077"/>
    <w:rsid w:val="00C5211E"/>
    <w:rsid w:val="00C558B9"/>
    <w:rsid w:val="00C6224D"/>
    <w:rsid w:val="00C66963"/>
    <w:rsid w:val="00C70F1C"/>
    <w:rsid w:val="00C77D9D"/>
    <w:rsid w:val="00C77F76"/>
    <w:rsid w:val="00C849FA"/>
    <w:rsid w:val="00C85AC9"/>
    <w:rsid w:val="00C91A92"/>
    <w:rsid w:val="00CA0080"/>
    <w:rsid w:val="00CA6E72"/>
    <w:rsid w:val="00CB4312"/>
    <w:rsid w:val="00CB4DA6"/>
    <w:rsid w:val="00CC33DB"/>
    <w:rsid w:val="00CC443C"/>
    <w:rsid w:val="00CE0524"/>
    <w:rsid w:val="00CE16FE"/>
    <w:rsid w:val="00CE7C6D"/>
    <w:rsid w:val="00CF6037"/>
    <w:rsid w:val="00D045D3"/>
    <w:rsid w:val="00D047D9"/>
    <w:rsid w:val="00D14996"/>
    <w:rsid w:val="00D1765E"/>
    <w:rsid w:val="00D22770"/>
    <w:rsid w:val="00D34E73"/>
    <w:rsid w:val="00D409C3"/>
    <w:rsid w:val="00D420B4"/>
    <w:rsid w:val="00D51F12"/>
    <w:rsid w:val="00D52430"/>
    <w:rsid w:val="00D54D41"/>
    <w:rsid w:val="00D64A99"/>
    <w:rsid w:val="00D67115"/>
    <w:rsid w:val="00D818ED"/>
    <w:rsid w:val="00D82C20"/>
    <w:rsid w:val="00D85CA4"/>
    <w:rsid w:val="00D90C38"/>
    <w:rsid w:val="00D93586"/>
    <w:rsid w:val="00D95C6E"/>
    <w:rsid w:val="00DA11C9"/>
    <w:rsid w:val="00DA385E"/>
    <w:rsid w:val="00DA651D"/>
    <w:rsid w:val="00DB1E48"/>
    <w:rsid w:val="00DB277B"/>
    <w:rsid w:val="00DC195C"/>
    <w:rsid w:val="00DD31FA"/>
    <w:rsid w:val="00DE21C7"/>
    <w:rsid w:val="00DE33C9"/>
    <w:rsid w:val="00DE519A"/>
    <w:rsid w:val="00DF108D"/>
    <w:rsid w:val="00DF1D2F"/>
    <w:rsid w:val="00DF30C7"/>
    <w:rsid w:val="00DF3950"/>
    <w:rsid w:val="00DF4D74"/>
    <w:rsid w:val="00DF6A25"/>
    <w:rsid w:val="00DF7886"/>
    <w:rsid w:val="00E03B48"/>
    <w:rsid w:val="00E05AD4"/>
    <w:rsid w:val="00E16065"/>
    <w:rsid w:val="00E21E0E"/>
    <w:rsid w:val="00E25028"/>
    <w:rsid w:val="00E3456C"/>
    <w:rsid w:val="00E37CF4"/>
    <w:rsid w:val="00E509DE"/>
    <w:rsid w:val="00E60038"/>
    <w:rsid w:val="00E6199B"/>
    <w:rsid w:val="00E621E3"/>
    <w:rsid w:val="00E624EF"/>
    <w:rsid w:val="00E6639F"/>
    <w:rsid w:val="00E75F87"/>
    <w:rsid w:val="00E76A39"/>
    <w:rsid w:val="00E9328D"/>
    <w:rsid w:val="00E96C41"/>
    <w:rsid w:val="00E975ED"/>
    <w:rsid w:val="00EA2152"/>
    <w:rsid w:val="00EA7E27"/>
    <w:rsid w:val="00EB0525"/>
    <w:rsid w:val="00EC0D5E"/>
    <w:rsid w:val="00EC5164"/>
    <w:rsid w:val="00EE071C"/>
    <w:rsid w:val="00EE3C9F"/>
    <w:rsid w:val="00EE484E"/>
    <w:rsid w:val="00EE580E"/>
    <w:rsid w:val="00EE79D5"/>
    <w:rsid w:val="00EF1B9C"/>
    <w:rsid w:val="00EF521A"/>
    <w:rsid w:val="00F02321"/>
    <w:rsid w:val="00F12884"/>
    <w:rsid w:val="00F17F36"/>
    <w:rsid w:val="00F25DD4"/>
    <w:rsid w:val="00F27065"/>
    <w:rsid w:val="00F478D1"/>
    <w:rsid w:val="00F655B1"/>
    <w:rsid w:val="00F70726"/>
    <w:rsid w:val="00F71EC8"/>
    <w:rsid w:val="00F74B0F"/>
    <w:rsid w:val="00F77C02"/>
    <w:rsid w:val="00F84B5A"/>
    <w:rsid w:val="00F853F5"/>
    <w:rsid w:val="00F8762E"/>
    <w:rsid w:val="00F9498F"/>
    <w:rsid w:val="00F95728"/>
    <w:rsid w:val="00F963D1"/>
    <w:rsid w:val="00FA5C3C"/>
    <w:rsid w:val="00FB7EA2"/>
    <w:rsid w:val="00FD1DF7"/>
    <w:rsid w:val="00FD2C28"/>
    <w:rsid w:val="00FD4106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AA1422"/>
  <w15:docId w15:val="{3A9E996C-182B-4154-8683-FE613495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sz w:val="28"/>
      <w:szCs w:val="2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/>
      <w:bCs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customStyle="1" w:styleId="Zkladntext21">
    <w:name w:val="Základný text 21"/>
    <w:basedOn w:val="Normlny"/>
    <w:pPr>
      <w:ind w:firstLine="540"/>
    </w:pPr>
    <w:rPr>
      <w:sz w:val="36"/>
      <w:szCs w:val="36"/>
    </w:rPr>
  </w:style>
  <w:style w:type="paragraph" w:customStyle="1" w:styleId="Zarkazkladnhotextu21">
    <w:name w:val="Zarážka základného textu 21"/>
    <w:basedOn w:val="Normlny"/>
    <w:pPr>
      <w:ind w:left="360"/>
      <w:jc w:val="center"/>
    </w:pPr>
    <w:rPr>
      <w:b/>
      <w:bCs/>
      <w:sz w:val="36"/>
      <w:szCs w:val="36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western">
    <w:name w:val="western"/>
    <w:basedOn w:val="Normlny"/>
    <w:rsid w:val="00B81DB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FD2C28"/>
    <w:pPr>
      <w:suppressAutoHyphens w:val="0"/>
      <w:overflowPunct/>
      <w:autoSpaceDE/>
      <w:jc w:val="center"/>
    </w:pPr>
    <w:rPr>
      <w:rFonts w:ascii="Courier New" w:hAnsi="Courier New"/>
      <w:sz w:val="24"/>
      <w:u w:val="single"/>
      <w:lang w:eastAsia="cs-CZ"/>
    </w:rPr>
  </w:style>
  <w:style w:type="character" w:customStyle="1" w:styleId="NzovChar">
    <w:name w:val="Názov Char"/>
    <w:link w:val="Nzov"/>
    <w:rsid w:val="00FD2C28"/>
    <w:rPr>
      <w:rFonts w:ascii="Courier New" w:hAnsi="Courier New"/>
      <w:sz w:val="24"/>
      <w:u w:val="single"/>
      <w:lang w:eastAsia="cs-CZ"/>
    </w:rPr>
  </w:style>
  <w:style w:type="table" w:styleId="Mriekatabuky">
    <w:name w:val="Table Grid"/>
    <w:basedOn w:val="Normlnatabuka"/>
    <w:uiPriority w:val="59"/>
    <w:rsid w:val="00DE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D64A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4A99"/>
    <w:rPr>
      <w:lang w:eastAsia="ar-SA"/>
    </w:rPr>
  </w:style>
  <w:style w:type="paragraph" w:styleId="Pta">
    <w:name w:val="footer"/>
    <w:basedOn w:val="Normlny"/>
    <w:link w:val="PtaChar"/>
    <w:uiPriority w:val="99"/>
    <w:unhideWhenUsed/>
    <w:rsid w:val="00D64A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4A99"/>
    <w:rPr>
      <w:lang w:eastAsia="ar-SA"/>
    </w:rPr>
  </w:style>
  <w:style w:type="paragraph" w:customStyle="1" w:styleId="Default">
    <w:name w:val="Default"/>
    <w:rsid w:val="002C67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C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rka.edupag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EE6F4-66B7-4A62-8BB1-AD88CABC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16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Nižná Voľa</vt:lpstr>
    </vt:vector>
  </TitlesOfParts>
  <Company/>
  <LinksUpToDate>false</LinksUpToDate>
  <CharactersWithSpaces>23126</CharactersWithSpaces>
  <SharedDoc>false</SharedDoc>
  <HLinks>
    <vt:vector size="6" baseType="variant">
      <vt:variant>
        <vt:i4>5242956</vt:i4>
      </vt:variant>
      <vt:variant>
        <vt:i4>0</vt:i4>
      </vt:variant>
      <vt:variant>
        <vt:i4>0</vt:i4>
      </vt:variant>
      <vt:variant>
        <vt:i4>5</vt:i4>
      </vt:variant>
      <vt:variant>
        <vt:lpwstr>http://www.postarka.edupage/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Nižná Voľa</dc:title>
  <dc:creator>milka</dc:creator>
  <cp:lastModifiedBy>Učiteľ</cp:lastModifiedBy>
  <cp:revision>23</cp:revision>
  <cp:lastPrinted>2018-08-22T07:23:00Z</cp:lastPrinted>
  <dcterms:created xsi:type="dcterms:W3CDTF">2021-07-21T08:58:00Z</dcterms:created>
  <dcterms:modified xsi:type="dcterms:W3CDTF">2022-09-14T07:24:00Z</dcterms:modified>
</cp:coreProperties>
</file>