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F" w:rsidRDefault="00CB60BF">
      <w:r>
        <w:t xml:space="preserve">Historia </w:t>
      </w:r>
      <w:proofErr w:type="spellStart"/>
      <w:r>
        <w:t>kl</w:t>
      </w:r>
      <w:proofErr w:type="spellEnd"/>
      <w:r>
        <w:t xml:space="preserve"> 7 </w:t>
      </w:r>
      <w:proofErr w:type="spellStart"/>
      <w:r>
        <w:t>dn</w:t>
      </w:r>
      <w:proofErr w:type="spellEnd"/>
      <w:r>
        <w:t xml:space="preserve"> 25.05.2020</w:t>
      </w:r>
    </w:p>
    <w:p w:rsidR="00CB60BF" w:rsidRDefault="00CB60BF"/>
    <w:p w:rsidR="00397192" w:rsidRDefault="00CB60BF">
      <w:r>
        <w:t xml:space="preserve">Temat: </w:t>
      </w:r>
      <w:r w:rsidRPr="00CB60BF">
        <w:t>Kształtowanie się granicy zachodniej i południowej</w:t>
      </w:r>
    </w:p>
    <w:p w:rsidR="000A5740" w:rsidRDefault="000A5740">
      <w:hyperlink r:id="rId4" w:history="1">
        <w:r w:rsidRPr="00CF3801">
          <w:rPr>
            <w:rStyle w:val="Hipercze"/>
          </w:rPr>
          <w:t>https://epodreczniki.pl/a/ksztaltowanie-sie-granicy-z-niemcami-i-czechoslowacja/D168UPBi</w:t>
        </w:r>
      </w:hyperlink>
    </w:p>
    <w:p w:rsidR="00404672" w:rsidRDefault="0051137B">
      <w:hyperlink r:id="rId5" w:history="1">
        <w:r w:rsidRPr="00CF3801">
          <w:rPr>
            <w:rStyle w:val="Hipercze"/>
          </w:rPr>
          <w:t>https://vod.tvp.pl/video/spor-o-historie,ustalenie-granic-zachodniej-i-poludniowej,37087730</w:t>
        </w:r>
      </w:hyperlink>
    </w:p>
    <w:p w:rsidR="0051137B" w:rsidRDefault="00745828">
      <w:hyperlink r:id="rId6" w:history="1">
        <w:r w:rsidRPr="00CF3801">
          <w:rPr>
            <w:rStyle w:val="Hipercze"/>
          </w:rPr>
          <w:t>https://youtu.be/pwP80DrGo78</w:t>
        </w:r>
      </w:hyperlink>
    </w:p>
    <w:p w:rsidR="00745828" w:rsidRDefault="0084525F">
      <w:hyperlink r:id="rId7" w:history="1">
        <w:r w:rsidRPr="00CF3801">
          <w:rPr>
            <w:rStyle w:val="Hipercze"/>
          </w:rPr>
          <w:t>https://youtu.be/KoPC-Jg_cZ0</w:t>
        </w:r>
      </w:hyperlink>
    </w:p>
    <w:p w:rsidR="00404672" w:rsidRDefault="00404672"/>
    <w:p w:rsidR="00621BCB" w:rsidRDefault="00621BCB" w:rsidP="00621BCB">
      <w:pPr>
        <w:pStyle w:val="NormalnyWeb"/>
      </w:pPr>
      <w:r>
        <w:rPr>
          <w:rStyle w:val="Pogrubienie"/>
          <w:rFonts w:ascii="Tahoma" w:hAnsi="Tahoma" w:cs="Tahoma"/>
          <w:sz w:val="20"/>
          <w:szCs w:val="20"/>
        </w:rPr>
        <w:t>Kształtowanie się granicy zachodniej i południowej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Style w:val="Pogrubienie"/>
          <w:rFonts w:ascii="Tahoma" w:hAnsi="Tahoma" w:cs="Tahoma"/>
          <w:sz w:val="20"/>
          <w:szCs w:val="20"/>
        </w:rPr>
        <w:t>Powstanie wielkopolskie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a. na ziemiach polskich zaboru pruskiego działała </w:t>
      </w:r>
      <w:hyperlink r:id="rId8" w:tgtFrame="_blank" w:history="1">
        <w:r>
          <w:rPr>
            <w:rStyle w:val="Hipercze"/>
            <w:rFonts w:ascii="Tahoma" w:hAnsi="Tahoma" w:cs="Tahoma"/>
            <w:b/>
            <w:bCs/>
            <w:sz w:val="20"/>
            <w:szCs w:val="20"/>
          </w:rPr>
          <w:t>Naczelna Rada Ludowa</w:t>
        </w:r>
      </w:hyperlink>
      <w:r>
        <w:rPr>
          <w:rStyle w:val="Pogrubienie"/>
          <w:rFonts w:ascii="Tahoma" w:hAnsi="Tahoma" w:cs="Tahoma"/>
          <w:sz w:val="20"/>
          <w:szCs w:val="20"/>
        </w:rPr>
        <w:t xml:space="preserve">  </w:t>
      </w:r>
      <w:r>
        <w:rPr>
          <w:rFonts w:ascii="Tahoma" w:hAnsi="Tahoma" w:cs="Tahoma"/>
          <w:sz w:val="20"/>
          <w:szCs w:val="20"/>
        </w:rPr>
        <w:t>(</w:t>
      </w:r>
      <w:r>
        <w:rPr>
          <w:rStyle w:val="Pogrubienie"/>
          <w:rFonts w:ascii="Tahoma" w:hAnsi="Tahoma" w:cs="Tahoma"/>
          <w:sz w:val="20"/>
          <w:szCs w:val="20"/>
        </w:rPr>
        <w:t>NRL</w:t>
      </w:r>
      <w:r>
        <w:rPr>
          <w:rFonts w:ascii="Tahoma" w:hAnsi="Tahoma" w:cs="Tahoma"/>
          <w:sz w:val="20"/>
          <w:szCs w:val="20"/>
        </w:rPr>
        <w:t>)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– bieżącą działalnością kierował </w:t>
      </w:r>
      <w:r>
        <w:rPr>
          <w:rStyle w:val="Pogrubienie"/>
          <w:rFonts w:ascii="Tahoma" w:hAnsi="Tahoma" w:cs="Tahoma"/>
          <w:sz w:val="20"/>
          <w:szCs w:val="20"/>
        </w:rPr>
        <w:t>Komisariat NRL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– NRL była zdominowana przez działaczy </w:t>
      </w:r>
      <w:r>
        <w:rPr>
          <w:rStyle w:val="Pogrubienie"/>
          <w:rFonts w:ascii="Tahoma" w:hAnsi="Tahoma" w:cs="Tahoma"/>
          <w:sz w:val="20"/>
          <w:szCs w:val="20"/>
        </w:rPr>
        <w:t>narodowej demokracji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b. na terenie Wielkopolski Polacy tworzyli oddziały </w:t>
      </w:r>
      <w:r>
        <w:rPr>
          <w:rStyle w:val="Pogrubienie"/>
          <w:rFonts w:ascii="Tahoma" w:hAnsi="Tahoma" w:cs="Tahoma"/>
          <w:sz w:val="20"/>
          <w:szCs w:val="20"/>
        </w:rPr>
        <w:t>Straży Ludowej</w:t>
      </w:r>
      <w:r>
        <w:rPr>
          <w:rFonts w:ascii="Tahoma" w:hAnsi="Tahoma" w:cs="Tahoma"/>
          <w:sz w:val="20"/>
          <w:szCs w:val="20"/>
        </w:rPr>
        <w:t xml:space="preserve"> oraz działała </w:t>
      </w:r>
      <w:hyperlink r:id="rId9" w:tgtFrame="_blank" w:history="1">
        <w:r>
          <w:rPr>
            <w:rStyle w:val="Pogrubienie"/>
            <w:rFonts w:ascii="Tahoma" w:hAnsi="Tahoma" w:cs="Tahoma"/>
            <w:color w:val="0000FF"/>
            <w:sz w:val="20"/>
            <w:szCs w:val="20"/>
            <w:u w:val="single"/>
          </w:rPr>
          <w:t>Polska Organizacja Wojskowa</w:t>
        </w:r>
      </w:hyperlink>
      <w:r>
        <w:rPr>
          <w:rFonts w:ascii="Tahoma" w:hAnsi="Tahoma" w:cs="Tahoma"/>
          <w:sz w:val="20"/>
          <w:szCs w:val="20"/>
        </w:rPr>
        <w:t xml:space="preserve"> (</w:t>
      </w:r>
      <w:r>
        <w:rPr>
          <w:rStyle w:val="Pogrubienie"/>
          <w:rFonts w:ascii="Tahoma" w:hAnsi="Tahoma" w:cs="Tahoma"/>
          <w:sz w:val="20"/>
          <w:szCs w:val="20"/>
        </w:rPr>
        <w:t>POW</w:t>
      </w:r>
      <w:r>
        <w:rPr>
          <w:rFonts w:ascii="Tahoma" w:hAnsi="Tahoma" w:cs="Tahoma"/>
          <w:sz w:val="20"/>
          <w:szCs w:val="20"/>
        </w:rPr>
        <w:t>)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c. do wybuchu powstania doszło </w:t>
      </w:r>
      <w:r>
        <w:rPr>
          <w:rStyle w:val="Pogrubienie"/>
          <w:rFonts w:ascii="Tahoma" w:hAnsi="Tahoma" w:cs="Tahoma"/>
          <w:sz w:val="20"/>
          <w:szCs w:val="20"/>
        </w:rPr>
        <w:t>27 XII 1918 r.</w:t>
      </w:r>
      <w:r>
        <w:rPr>
          <w:rFonts w:ascii="Tahoma" w:hAnsi="Tahoma" w:cs="Tahoma"/>
          <w:sz w:val="20"/>
          <w:szCs w:val="20"/>
        </w:rPr>
        <w:t xml:space="preserve"> podczas wizyty </w:t>
      </w:r>
      <w:hyperlink r:id="rId10" w:tgtFrame="_blank" w:history="1">
        <w:r>
          <w:rPr>
            <w:rStyle w:val="Pogrubienie"/>
            <w:rFonts w:ascii="Tahoma" w:hAnsi="Tahoma" w:cs="Tahoma"/>
            <w:color w:val="0000FF"/>
            <w:sz w:val="20"/>
            <w:szCs w:val="20"/>
            <w:u w:val="single"/>
          </w:rPr>
          <w:t>Ignacego Jana Paderewskiego</w:t>
        </w:r>
      </w:hyperlink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d. dowódcy wojsk powstańczych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– pierwszym dowódcą wojsk powstańczych był major </w:t>
      </w:r>
      <w:r>
        <w:rPr>
          <w:rStyle w:val="Pogrubienie"/>
          <w:rFonts w:ascii="Tahoma" w:hAnsi="Tahoma" w:cs="Tahoma"/>
          <w:sz w:val="20"/>
          <w:szCs w:val="20"/>
        </w:rPr>
        <w:t>Stanisław Taczak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– w połowie stycznia na dowódcę wojsk powstańczych został powołany </w:t>
      </w:r>
      <w:hyperlink r:id="rId11" w:tgtFrame="_blank" w:history="1">
        <w:r>
          <w:rPr>
            <w:rStyle w:val="Pogrubienie"/>
            <w:rFonts w:ascii="Tahoma" w:hAnsi="Tahoma" w:cs="Tahoma"/>
            <w:color w:val="0000FF"/>
            <w:sz w:val="20"/>
            <w:szCs w:val="20"/>
            <w:u w:val="single"/>
          </w:rPr>
          <w:t>Józef Dowbor-Muśnicki</w:t>
        </w:r>
      </w:hyperlink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e. działania zbrojne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do 6 stycznia powstańcy opanowali większość Wielkopolski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na przełomie stycznia i lutego toczyły się zacięte walki o utrzymanie zdobytych terenów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f. działania zbrojne zostały formalnie zakończone </w:t>
      </w:r>
      <w:r>
        <w:rPr>
          <w:rStyle w:val="Pogrubienie"/>
          <w:rFonts w:ascii="Tahoma" w:hAnsi="Tahoma" w:cs="Tahoma"/>
          <w:sz w:val="20"/>
          <w:szCs w:val="20"/>
        </w:rPr>
        <w:t>16 lutego 1919 r. - rozejm w Trewirze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2. Postanowienia paryskiej konferencji pokojowej dotyczące przebiegu granicy polsko-niemieckiej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a. </w:t>
      </w:r>
      <w:r>
        <w:rPr>
          <w:rStyle w:val="Pogrubienie"/>
          <w:rFonts w:ascii="Tahoma" w:hAnsi="Tahoma" w:cs="Tahoma"/>
          <w:sz w:val="20"/>
          <w:szCs w:val="20"/>
        </w:rPr>
        <w:t>28 VI 1919 r.</w:t>
      </w:r>
      <w:r>
        <w:rPr>
          <w:rFonts w:ascii="Tahoma" w:hAnsi="Tahoma" w:cs="Tahoma"/>
          <w:sz w:val="20"/>
          <w:szCs w:val="20"/>
        </w:rPr>
        <w:t xml:space="preserve"> został podpisany </w:t>
      </w:r>
      <w:hyperlink r:id="rId12" w:tgtFrame="_blank" w:history="1">
        <w:r>
          <w:rPr>
            <w:rStyle w:val="Hipercze"/>
            <w:rFonts w:ascii="Tahoma" w:hAnsi="Tahoma" w:cs="Tahoma"/>
            <w:sz w:val="20"/>
            <w:szCs w:val="20"/>
          </w:rPr>
          <w:t>traktat wersalski</w:t>
        </w:r>
      </w:hyperlink>
      <w:r>
        <w:rPr>
          <w:rFonts w:ascii="Tahoma" w:hAnsi="Tahoma" w:cs="Tahoma"/>
          <w:sz w:val="20"/>
          <w:szCs w:val="20"/>
        </w:rPr>
        <w:t xml:space="preserve"> pomiędzy </w:t>
      </w:r>
      <w:r>
        <w:rPr>
          <w:rStyle w:val="Pogrubienie"/>
          <w:rFonts w:ascii="Tahoma" w:hAnsi="Tahoma" w:cs="Tahoma"/>
          <w:sz w:val="20"/>
          <w:szCs w:val="20"/>
        </w:rPr>
        <w:t>ententą</w:t>
      </w:r>
      <w:r>
        <w:rPr>
          <w:rFonts w:ascii="Tahoma" w:hAnsi="Tahoma" w:cs="Tahoma"/>
          <w:sz w:val="20"/>
          <w:szCs w:val="20"/>
        </w:rPr>
        <w:t xml:space="preserve"> a </w:t>
      </w:r>
      <w:r>
        <w:rPr>
          <w:rStyle w:val="Pogrubienie"/>
          <w:rFonts w:ascii="Tahoma" w:hAnsi="Tahoma" w:cs="Tahoma"/>
          <w:sz w:val="20"/>
          <w:szCs w:val="20"/>
        </w:rPr>
        <w:t>Niemcami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b. Polsce przyznano opanowaną wcześniej przez powstańców Wielkopolskę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c. Polsce przyznano Pomorze Gdańskie, ale bez Gdańska, który przekształcono w </w:t>
      </w:r>
      <w:r>
        <w:rPr>
          <w:rStyle w:val="Pogrubienie"/>
          <w:rFonts w:ascii="Tahoma" w:hAnsi="Tahoma" w:cs="Tahoma"/>
          <w:sz w:val="20"/>
          <w:szCs w:val="20"/>
        </w:rPr>
        <w:t>Wolne Miasto Gdańsk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d. na Warmii, Mazurach i </w:t>
      </w:r>
      <w:proofErr w:type="spellStart"/>
      <w:r>
        <w:rPr>
          <w:rFonts w:ascii="Tahoma" w:hAnsi="Tahoma" w:cs="Tahoma"/>
          <w:sz w:val="20"/>
          <w:szCs w:val="20"/>
        </w:rPr>
        <w:t>Powiślu</w:t>
      </w:r>
      <w:proofErr w:type="spellEnd"/>
      <w:r>
        <w:rPr>
          <w:rFonts w:ascii="Tahoma" w:hAnsi="Tahoma" w:cs="Tahoma"/>
          <w:sz w:val="20"/>
          <w:szCs w:val="20"/>
        </w:rPr>
        <w:t xml:space="preserve"> miał się odbyć </w:t>
      </w:r>
      <w:hyperlink r:id="rId13" w:tgtFrame="_blank" w:history="1">
        <w:r>
          <w:rPr>
            <w:rStyle w:val="Pogrubienie"/>
            <w:rFonts w:ascii="Tahoma" w:hAnsi="Tahoma" w:cs="Tahoma"/>
            <w:color w:val="0000FF"/>
            <w:sz w:val="20"/>
            <w:szCs w:val="20"/>
            <w:u w:val="single"/>
          </w:rPr>
          <w:t>plebiscyt</w:t>
        </w:r>
      </w:hyperlink>
      <w:r>
        <w:rPr>
          <w:rFonts w:ascii="Tahoma" w:hAnsi="Tahoma" w:cs="Tahoma"/>
          <w:sz w:val="20"/>
          <w:szCs w:val="20"/>
        </w:rPr>
        <w:t xml:space="preserve"> – odbył się 11 VII 1920 r. i został przez stronę polską przegrany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e. również o przynależności Śląska miał zdecydować </w:t>
      </w:r>
      <w:r>
        <w:rPr>
          <w:rStyle w:val="Pogrubienie"/>
          <w:rFonts w:ascii="Tahoma" w:hAnsi="Tahoma" w:cs="Tahoma"/>
          <w:sz w:val="20"/>
          <w:szCs w:val="20"/>
        </w:rPr>
        <w:t>plebiscyt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3. Przebieg walki o Śląsk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a. od 16 VIII do 24 VIII 1919 r. trwało pierwsze powstanie śląskie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b. od 19 VIII do 25 VIII 1920 r. trwało drugie powstanie śląskie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c. </w:t>
      </w:r>
      <w:r>
        <w:rPr>
          <w:rStyle w:val="Pogrubienie"/>
          <w:rFonts w:ascii="Tahoma" w:hAnsi="Tahoma" w:cs="Tahoma"/>
          <w:sz w:val="20"/>
          <w:szCs w:val="20"/>
        </w:rPr>
        <w:t>20 III 1921 r. odbył się plebiscyt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większość opowiedziała się za przynależnością do Niemiec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w jego wyniku do Polski miały zostać włączone zaledwie części powiatów pszczyńskiego i rybnickiego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d. </w:t>
      </w:r>
      <w:r>
        <w:rPr>
          <w:rStyle w:val="Pogrubienie"/>
          <w:rFonts w:ascii="Tahoma" w:hAnsi="Tahoma" w:cs="Tahoma"/>
          <w:sz w:val="20"/>
          <w:szCs w:val="20"/>
        </w:rPr>
        <w:t>od 2/3 V do 5 VII 1921 r. trwało trzecie powstanie śląskie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– na czele powstania stał </w:t>
      </w:r>
      <w:hyperlink r:id="rId14" w:tgtFrame="_blank" w:history="1">
        <w:r>
          <w:rPr>
            <w:rStyle w:val="Pogrubienie"/>
            <w:rFonts w:ascii="Tahoma" w:hAnsi="Tahoma" w:cs="Tahoma"/>
            <w:color w:val="0000FF"/>
            <w:sz w:val="20"/>
            <w:szCs w:val="20"/>
            <w:u w:val="single"/>
          </w:rPr>
          <w:t>Wojciech Korfanty</w:t>
        </w:r>
      </w:hyperlink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największą bitwą powstania była bitwa o Górę Świętej Anny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powstanie przerwała interwencja państw zachodnich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e. ostatecznie Polska otrzymała 29% obszaru plebiscytowego – była to część uprzemysłowiona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 xml:space="preserve">4. Konflikt polsko-czechosłowacki o </w:t>
      </w:r>
      <w:r>
        <w:rPr>
          <w:rStyle w:val="Pogrubienie"/>
          <w:rFonts w:ascii="Tahoma" w:hAnsi="Tahoma" w:cs="Tahoma"/>
          <w:sz w:val="20"/>
          <w:szCs w:val="20"/>
        </w:rPr>
        <w:t>Śląsk Cieszyński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a. sporny teren zajęło wojsko czeskie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b. o ostatecznym podziale Śląska Cieszyńskiego zdecydowała Rada Ambasadorów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znaczna część Śląska Cieszyńskiego została przyznana Czechosłowacji</w:t>
      </w:r>
    </w:p>
    <w:p w:rsidR="00621BCB" w:rsidRDefault="00621BCB" w:rsidP="00621BCB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t>– Czechosłowacja otrzymała również większość spornego terytorium na Spiszu i Orawie</w:t>
      </w:r>
    </w:p>
    <w:p w:rsidR="000A5740" w:rsidRDefault="000A5740"/>
    <w:sectPr w:rsidR="000A5740" w:rsidSect="0039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B60BF"/>
    <w:rsid w:val="000A5740"/>
    <w:rsid w:val="00397192"/>
    <w:rsid w:val="00404672"/>
    <w:rsid w:val="0051137B"/>
    <w:rsid w:val="00621BCB"/>
    <w:rsid w:val="00745828"/>
    <w:rsid w:val="0084525F"/>
    <w:rsid w:val="0098632E"/>
    <w:rsid w:val="009D3C06"/>
    <w:rsid w:val="00CB60BF"/>
    <w:rsid w:val="00E1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7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576-naczelna-rada-ludowa-nrl" TargetMode="External"/><Relationship Id="rId13" Type="http://schemas.openxmlformats.org/officeDocument/2006/relationships/hyperlink" Target="https://www.e-historia.com.pl/68-podreczny-slowniczek-pojec-historycznych/504-plebiscy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oPC-Jg_cZ0" TargetMode="External"/><Relationship Id="rId12" Type="http://schemas.openxmlformats.org/officeDocument/2006/relationships/hyperlink" Target="https://www.e-historia.com.pl/70-katalog-nazw/658-traktat-wersals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wP80DrGo78" TargetMode="External"/><Relationship Id="rId11" Type="http://schemas.openxmlformats.org/officeDocument/2006/relationships/hyperlink" Target="https://www.e-historia.com.pl/69-galeria-postaci-historycznych/518-dowbor-musnicki-jozef" TargetMode="External"/><Relationship Id="rId5" Type="http://schemas.openxmlformats.org/officeDocument/2006/relationships/hyperlink" Target="https://vod.tvp.pl/video/spor-o-historie,ustalenie-granic-zachodniej-i-poludniowej,370877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historia.com.pl/69-galeria-postaci-historycznych/539-paderewski-ignacy-jan" TargetMode="External"/><Relationship Id="rId4" Type="http://schemas.openxmlformats.org/officeDocument/2006/relationships/hyperlink" Target="https://epodreczniki.pl/a/ksztaltowanie-sie-granicy-z-niemcami-i-czechoslowacja/D168UPBi" TargetMode="External"/><Relationship Id="rId9" Type="http://schemas.openxmlformats.org/officeDocument/2006/relationships/hyperlink" Target="https://www.e-historia.com.pl/70-katalog-nazw/583-polska-organizacja-wojskowa-pow" TargetMode="External"/><Relationship Id="rId14" Type="http://schemas.openxmlformats.org/officeDocument/2006/relationships/hyperlink" Target="https://www.e-historia.com.pl/69-galeria-postaci-historycznych/528-korfanty-wojcie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3282</Characters>
  <Application>Microsoft Office Word</Application>
  <DocSecurity>0</DocSecurity>
  <Lines>27</Lines>
  <Paragraphs>7</Paragraphs>
  <ScaleCrop>false</ScaleCrop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2020-05-29T01:15:00Z</dcterms:created>
  <dcterms:modified xsi:type="dcterms:W3CDTF">2020-05-29T01:23:00Z</dcterms:modified>
</cp:coreProperties>
</file>