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03" w:rsidRDefault="00C24D03" w:rsidP="00C24D03">
      <w:r>
        <w:t>WOS KL 8 b DNIA 2.06.2020R</w:t>
      </w:r>
    </w:p>
    <w:p w:rsidR="00C24D03" w:rsidRDefault="00C24D03" w:rsidP="00C24D03">
      <w:r>
        <w:t>TEMAT : POWTÓRZENIE WIADOMOŚCI Z KLASY 8 Z WOSU</w:t>
      </w:r>
    </w:p>
    <w:p w:rsidR="00C24D03" w:rsidRDefault="005F575D" w:rsidP="00C24D03">
      <w:hyperlink r:id="rId5" w:history="1">
        <w:r w:rsidR="00C24D03" w:rsidRPr="000000FD">
          <w:rPr>
            <w:rStyle w:val="Hipercze"/>
          </w:rPr>
          <w:t>https://epodreczniki.pl/a/nie-jestes-sam-czlowiek-jako-istota-spoleczna/D5KIbJQLV</w:t>
        </w:r>
      </w:hyperlink>
    </w:p>
    <w:p w:rsidR="00C24D03" w:rsidRDefault="005F575D" w:rsidP="00C24D03">
      <w:hyperlink r:id="rId6" w:history="1">
        <w:r w:rsidR="00C24D03" w:rsidRPr="000000FD">
          <w:rPr>
            <w:rStyle w:val="Hipercze"/>
          </w:rPr>
          <w:t>https://epodreczniki.pl/a/rodzina-jest-najwazniejsza/Dff9aQrVs</w:t>
        </w:r>
      </w:hyperlink>
    </w:p>
    <w:p w:rsidR="00C24D03" w:rsidRDefault="005F575D" w:rsidP="00C24D03">
      <w:hyperlink r:id="rId7" w:history="1">
        <w:r w:rsidR="00C24D03" w:rsidRPr="000000FD">
          <w:rPr>
            <w:rStyle w:val="Hipercze"/>
          </w:rPr>
          <w:t>https://epodreczniki.pl/a/czym-sa-prawa-czlowieka/DqbmitF6S</w:t>
        </w:r>
      </w:hyperlink>
    </w:p>
    <w:p w:rsidR="00C24D03" w:rsidRDefault="005F575D" w:rsidP="00C24D03">
      <w:hyperlink r:id="rId8" w:history="1">
        <w:r w:rsidR="00C24D03" w:rsidRPr="000000FD">
          <w:rPr>
            <w:rStyle w:val="Hipercze"/>
          </w:rPr>
          <w:t>https://epodreczniki.pl/a/nieletni-wobec-prawa/DNJuxNapL</w:t>
        </w:r>
      </w:hyperlink>
    </w:p>
    <w:p w:rsidR="00C24D03" w:rsidRDefault="005F575D" w:rsidP="00C24D03">
      <w:hyperlink r:id="rId9" w:history="1">
        <w:r w:rsidR="00C24D03" w:rsidRPr="000000FD">
          <w:rPr>
            <w:rStyle w:val="Hipercze"/>
          </w:rPr>
          <w:t>https://www.bryk.pl/wypracowania/pozostale/wos/14844-rodzina-jako-podstawowa-komorka-spoleczna.html</w:t>
        </w:r>
      </w:hyperlink>
    </w:p>
    <w:p w:rsidR="00C24D03" w:rsidRDefault="005F575D" w:rsidP="00C24D03">
      <w:hyperlink r:id="rId10" w:history="1">
        <w:r w:rsidR="00C24D03" w:rsidRPr="000000FD">
          <w:rPr>
            <w:rStyle w:val="Hipercze"/>
          </w:rPr>
          <w:t>https://youtu.be/-fRjQ-IQ4Gk</w:t>
        </w:r>
      </w:hyperlink>
      <w:r w:rsidR="00C24D03">
        <w:t xml:space="preserve"> – FILM</w:t>
      </w:r>
    </w:p>
    <w:p w:rsidR="00C24D03" w:rsidRDefault="005F575D" w:rsidP="00C24D03">
      <w:pPr>
        <w:tabs>
          <w:tab w:val="left" w:pos="3226"/>
        </w:tabs>
      </w:pPr>
      <w:hyperlink r:id="rId11" w:history="1">
        <w:r w:rsidR="00C24D03" w:rsidRPr="000000FD">
          <w:rPr>
            <w:rStyle w:val="Hipercze"/>
          </w:rPr>
          <w:t>https://youtu.be/-J5rug6sO7k</w:t>
        </w:r>
      </w:hyperlink>
      <w:r w:rsidR="00C24D03">
        <w:tab/>
        <w:t>film</w:t>
      </w:r>
    </w:p>
    <w:p w:rsidR="00C24D03" w:rsidRDefault="00C24D03" w:rsidP="00C24D03">
      <w:pPr>
        <w:tabs>
          <w:tab w:val="left" w:pos="3226"/>
        </w:tabs>
      </w:pPr>
    </w:p>
    <w:p w:rsidR="00C24D03" w:rsidRDefault="00C24D03" w:rsidP="00C24D03">
      <w:pPr>
        <w:tabs>
          <w:tab w:val="left" w:pos="3226"/>
        </w:tabs>
      </w:pPr>
    </w:p>
    <w:p w:rsidR="00C24D03" w:rsidRDefault="00C24D03" w:rsidP="00C24D03">
      <w:r>
        <w:t xml:space="preserve">proszę zapoznajcie z treściami </w:t>
      </w:r>
      <w:proofErr w:type="spellStart"/>
      <w:r>
        <w:t>linkow</w:t>
      </w:r>
      <w:proofErr w:type="spellEnd"/>
      <w:r>
        <w:t xml:space="preserve"> i filmami </w:t>
      </w:r>
    </w:p>
    <w:p w:rsidR="00C24D03" w:rsidRDefault="00C24D03" w:rsidP="00C24D03"/>
    <w:p w:rsidR="00C24D03" w:rsidRDefault="00C24D03" w:rsidP="00C24D03">
      <w:r>
        <w:t>Notatka:</w:t>
      </w:r>
    </w:p>
    <w:p w:rsidR="00C24D03" w:rsidRDefault="00C24D03" w:rsidP="00C24D03">
      <w:pPr>
        <w:pStyle w:val="NormalnyWeb"/>
      </w:pPr>
      <w:r>
        <w:rPr>
          <w:b/>
          <w:bCs/>
        </w:rPr>
        <w:t xml:space="preserve">1.Homo </w:t>
      </w:r>
      <w:proofErr w:type="spellStart"/>
      <w:r>
        <w:rPr>
          <w:b/>
          <w:bCs/>
        </w:rPr>
        <w:t>sociologicus</w:t>
      </w:r>
      <w:proofErr w:type="spellEnd"/>
      <w:r>
        <w:t xml:space="preserve"> (</w:t>
      </w:r>
      <w:hyperlink r:id="rId12" w:tooltip="Łac." w:history="1">
        <w:r>
          <w:rPr>
            <w:rStyle w:val="Hipercze"/>
          </w:rPr>
          <w:t>łac.</w:t>
        </w:r>
      </w:hyperlink>
      <w:r>
        <w:t xml:space="preserve"> </w:t>
      </w:r>
      <w:r>
        <w:rPr>
          <w:i/>
          <w:iCs/>
        </w:rPr>
        <w:t>człowiek społeczny</w:t>
      </w:r>
      <w:r>
        <w:t xml:space="preserve">) – model </w:t>
      </w:r>
      <w:hyperlink r:id="rId13" w:tooltip="Zachowanie" w:history="1">
        <w:r>
          <w:rPr>
            <w:rStyle w:val="Hipercze"/>
          </w:rPr>
          <w:t>zachowania</w:t>
        </w:r>
      </w:hyperlink>
      <w:r>
        <w:t xml:space="preserve"> człowieka, sztucznie stworzona konstrukcja badawcza mająca pomóc w zrozumieniu działania </w:t>
      </w:r>
      <w:hyperlink r:id="rId14" w:tooltip="Społeczeństwo" w:history="1">
        <w:r>
          <w:rPr>
            <w:rStyle w:val="Hipercze"/>
          </w:rPr>
          <w:t>społeczeństwa</w:t>
        </w:r>
      </w:hyperlink>
      <w:r>
        <w:t xml:space="preserve"> i </w:t>
      </w:r>
      <w:hyperlink r:id="rId15" w:tooltip="Proces społeczny" w:history="1">
        <w:r>
          <w:rPr>
            <w:rStyle w:val="Hipercze"/>
          </w:rPr>
          <w:t>procesów społecznych</w:t>
        </w:r>
      </w:hyperlink>
      <w:r>
        <w:t xml:space="preserve">. Jest to człowiek uspołeczniony i zdepersonalizowany. </w:t>
      </w:r>
    </w:p>
    <w:p w:rsidR="00C24D03" w:rsidRDefault="00C24D03" w:rsidP="00C24D03">
      <w:pPr>
        <w:pStyle w:val="NormalnyWeb"/>
      </w:pPr>
      <w:r>
        <w:rPr>
          <w:b/>
          <w:bCs/>
        </w:rPr>
        <w:t xml:space="preserve">Cechy charakterystyczne koncepcji </w:t>
      </w:r>
      <w:r>
        <w:rPr>
          <w:b/>
          <w:bCs/>
          <w:i/>
          <w:iCs/>
        </w:rPr>
        <w:t xml:space="preserve">homo </w:t>
      </w:r>
      <w:proofErr w:type="spellStart"/>
      <w:r>
        <w:rPr>
          <w:b/>
          <w:bCs/>
          <w:i/>
          <w:iCs/>
        </w:rPr>
        <w:t>sociologicus</w:t>
      </w:r>
      <w:proofErr w:type="spellEnd"/>
      <w:r>
        <w:t xml:space="preserve"> </w:t>
      </w:r>
    </w:p>
    <w:p w:rsidR="00C24D03" w:rsidRDefault="00C24D03" w:rsidP="00C24D0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żyje w </w:t>
      </w:r>
      <w:hyperlink r:id="rId16" w:tooltip="Społeczeństwo" w:history="1">
        <w:r>
          <w:rPr>
            <w:rStyle w:val="Hipercze"/>
          </w:rPr>
          <w:t>społeczeństwie</w:t>
        </w:r>
      </w:hyperlink>
      <w:r>
        <w:t xml:space="preserve">. Oddziałuje na niego presja sił społecznych w postaci wierzeń, </w:t>
      </w:r>
      <w:hyperlink r:id="rId17" w:tooltip="Idea (myśl)" w:history="1">
        <w:r>
          <w:rPr>
            <w:rStyle w:val="Hipercze"/>
          </w:rPr>
          <w:t>idei</w:t>
        </w:r>
      </w:hyperlink>
      <w:r>
        <w:t xml:space="preserve">, przekonań, </w:t>
      </w:r>
      <w:hyperlink r:id="rId18" w:tooltip="Pogląd (strona nie istnieje)" w:history="1">
        <w:r>
          <w:rPr>
            <w:rStyle w:val="Hipercze"/>
          </w:rPr>
          <w:t>poglądów</w:t>
        </w:r>
      </w:hyperlink>
      <w:r>
        <w:t>, etc.</w:t>
      </w:r>
    </w:p>
    <w:p w:rsidR="00C24D03" w:rsidRDefault="00C24D03" w:rsidP="00C24D0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jest nosicielem </w:t>
      </w:r>
      <w:hyperlink r:id="rId19" w:tooltip="Rola społeczna" w:history="1">
        <w:r>
          <w:rPr>
            <w:rStyle w:val="Hipercze"/>
          </w:rPr>
          <w:t>ról społecznych</w:t>
        </w:r>
      </w:hyperlink>
      <w:r>
        <w:t>. Jest to człowiek bez indywidualności, bezosobowa „wiązka ról społecznych”.</w:t>
      </w:r>
    </w:p>
    <w:p w:rsidR="00C24D03" w:rsidRDefault="00C24D03" w:rsidP="00C24D0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podstawowymi cechami </w:t>
      </w:r>
      <w:r>
        <w:rPr>
          <w:i/>
          <w:iCs/>
        </w:rPr>
        <w:t xml:space="preserve">homo </w:t>
      </w:r>
      <w:proofErr w:type="spellStart"/>
      <w:r>
        <w:rPr>
          <w:i/>
          <w:iCs/>
        </w:rPr>
        <w:t>sociologicus</w:t>
      </w:r>
      <w:proofErr w:type="spellEnd"/>
      <w:r>
        <w:t xml:space="preserve"> są: </w:t>
      </w:r>
      <w:hyperlink r:id="rId20" w:tooltip="Konformizm" w:history="1">
        <w:r>
          <w:rPr>
            <w:rStyle w:val="Hipercze"/>
          </w:rPr>
          <w:t>konformizm</w:t>
        </w:r>
      </w:hyperlink>
      <w:r>
        <w:t xml:space="preserve"> oraz pasywność zachowania. Działania jednostki ograniczone są do tych determinowanych przez </w:t>
      </w:r>
      <w:hyperlink r:id="rId21" w:tooltip="System społeczny" w:history="1">
        <w:r>
          <w:rPr>
            <w:rStyle w:val="Hipercze"/>
          </w:rPr>
          <w:t>system społeczny</w:t>
        </w:r>
      </w:hyperlink>
      <w:r>
        <w:t>, natomiast sama jednostka nie wywiera żadnego wpływu na otaczającą ją rzeczywistość społeczną.</w:t>
      </w:r>
    </w:p>
    <w:p w:rsidR="00C24D03" w:rsidRDefault="00C24D03" w:rsidP="00C24D0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jest to istota bardzo „plastyczna”. Może zmieniać się w harmonijny sposób w wyniku procesów społecznych (np.: </w:t>
      </w:r>
      <w:hyperlink r:id="rId22" w:tooltip="Socjalizacja" w:history="1">
        <w:r>
          <w:rPr>
            <w:rStyle w:val="Hipercze"/>
          </w:rPr>
          <w:t>socjalizacja</w:t>
        </w:r>
      </w:hyperlink>
      <w:r>
        <w:t xml:space="preserve">, </w:t>
      </w:r>
      <w:hyperlink r:id="rId23" w:tooltip="Resocjalizacja" w:history="1">
        <w:r>
          <w:rPr>
            <w:rStyle w:val="Hipercze"/>
          </w:rPr>
          <w:t>resocjalizacja</w:t>
        </w:r>
      </w:hyperlink>
      <w:r>
        <w:t xml:space="preserve">, </w:t>
      </w:r>
      <w:hyperlink r:id="rId24" w:tooltip="Wychowanie" w:history="1">
        <w:r>
          <w:rPr>
            <w:rStyle w:val="Hipercze"/>
          </w:rPr>
          <w:t>wychowanie</w:t>
        </w:r>
      </w:hyperlink>
      <w:r>
        <w:t>) i realizować działania systemu społecznego, zaś sama pozbawiona jest możliwości dokonywania zmian w tym systemie.</w:t>
      </w:r>
    </w:p>
    <w:p w:rsidR="00C24D03" w:rsidRDefault="00C24D03" w:rsidP="00C24D03">
      <w:pPr>
        <w:spacing w:before="100" w:beforeAutospacing="1" w:after="100" w:afterAutospacing="1" w:line="240" w:lineRule="auto"/>
        <w:ind w:left="720"/>
        <w:rPr>
          <w:rStyle w:val="e24kjd"/>
        </w:rPr>
      </w:pPr>
      <w:r>
        <w:t>2.</w:t>
      </w:r>
      <w:r w:rsidRPr="007E6C64">
        <w:rPr>
          <w:rStyle w:val="Hipercze"/>
        </w:rPr>
        <w:t xml:space="preserve"> </w:t>
      </w:r>
      <w:r>
        <w:rPr>
          <w:rStyle w:val="e24kjd"/>
          <w:b/>
          <w:bCs/>
        </w:rPr>
        <w:t>Rodzina</w:t>
      </w:r>
      <w:r>
        <w:rPr>
          <w:rStyle w:val="e24kjd"/>
        </w:rPr>
        <w:t xml:space="preserve"> – grupa osób powiązanych ze sobą poprzez pokrewieństwo, powinowactwo lub wspólne zamieszkiwanie. </w:t>
      </w:r>
      <w:r>
        <w:rPr>
          <w:rStyle w:val="e24kjd"/>
          <w:b/>
          <w:bCs/>
        </w:rPr>
        <w:t>Rodzina</w:t>
      </w:r>
      <w:r>
        <w:rPr>
          <w:rStyle w:val="e24kjd"/>
        </w:rPr>
        <w:t xml:space="preserve">, zdaniem socjologów i według najprostszych jej </w:t>
      </w:r>
      <w:r>
        <w:rPr>
          <w:rStyle w:val="e24kjd"/>
          <w:b/>
          <w:bCs/>
        </w:rPr>
        <w:t>definicji</w:t>
      </w:r>
      <w:r>
        <w:rPr>
          <w:rStyle w:val="e24kjd"/>
        </w:rPr>
        <w:t>, to „najważniejsza, podstawowa grupa społeczna, na której opiera się całe społeczeństwo”.</w:t>
      </w:r>
    </w:p>
    <w:p w:rsidR="00C24D03" w:rsidRDefault="00C24D03" w:rsidP="00C24D03">
      <w:pPr>
        <w:spacing w:before="100" w:beforeAutospacing="1" w:after="100" w:afterAutospacing="1" w:line="240" w:lineRule="auto"/>
        <w:ind w:left="720"/>
        <w:rPr>
          <w:rStyle w:val="e24kjd"/>
        </w:rPr>
      </w:pPr>
      <w:r>
        <w:rPr>
          <w:rStyle w:val="e24kjd"/>
        </w:rPr>
        <w:lastRenderedPageBreak/>
        <w:t>3.</w:t>
      </w:r>
      <w:r w:rsidRPr="009A2122">
        <w:rPr>
          <w:rStyle w:val="Hipercze"/>
        </w:rPr>
        <w:t xml:space="preserve"> </w:t>
      </w:r>
      <w:r>
        <w:rPr>
          <w:rStyle w:val="e24kjd"/>
          <w:b/>
          <w:bCs/>
        </w:rPr>
        <w:t>Prawa człowieka</w:t>
      </w:r>
      <w:r>
        <w:rPr>
          <w:rStyle w:val="e24kjd"/>
        </w:rPr>
        <w:t xml:space="preserve"> – koncepcja, według której każdemu człowiekowi przysługują pewne </w:t>
      </w:r>
      <w:r>
        <w:rPr>
          <w:rStyle w:val="e24kjd"/>
          <w:b/>
          <w:bCs/>
        </w:rPr>
        <w:t>prawa</w:t>
      </w:r>
      <w:r>
        <w:rPr>
          <w:rStyle w:val="e24kjd"/>
        </w:rPr>
        <w:t xml:space="preserve">, których źródłem obowiązywania jest przyrodzona godność ludzka. </w:t>
      </w:r>
      <w:r>
        <w:rPr>
          <w:rStyle w:val="e24kjd"/>
          <w:b/>
          <w:bCs/>
        </w:rPr>
        <w:t>Prawa</w:t>
      </w:r>
      <w:r>
        <w:rPr>
          <w:rStyle w:val="e24kjd"/>
        </w:rPr>
        <w:t xml:space="preserve"> te mają charakter: powszechny – obowiązują na całym świecie i przysługują każdemu człowiekowi. przyrodzony – przysługują każdemu od chwili urodzenia.</w:t>
      </w:r>
    </w:p>
    <w:p w:rsidR="00C24D03" w:rsidRDefault="00C24D03" w:rsidP="00C24D03">
      <w:pPr>
        <w:spacing w:before="100" w:beforeAutospacing="1" w:after="100" w:afterAutospacing="1" w:line="240" w:lineRule="auto"/>
        <w:ind w:left="720"/>
        <w:rPr>
          <w:rStyle w:val="e24kjd"/>
        </w:rPr>
      </w:pPr>
      <w:r>
        <w:rPr>
          <w:rStyle w:val="e24kjd"/>
        </w:rPr>
        <w:t>4. Nieletni wobec prawa</w:t>
      </w:r>
    </w:p>
    <w:p w:rsidR="00C24D03" w:rsidRDefault="00C24D03" w:rsidP="00C24D03">
      <w:pPr>
        <w:pStyle w:val="NormalnyWeb"/>
      </w:pPr>
      <w:r>
        <w:t xml:space="preserve">W rozumieniu polskiego prawa karnego </w:t>
      </w:r>
      <w:hyperlink r:id="rId25" w:tooltip="Nieletni" w:history="1">
        <w:r>
          <w:rPr>
            <w:rStyle w:val="Hipercze"/>
          </w:rPr>
          <w:t>nieletnim</w:t>
        </w:r>
      </w:hyperlink>
      <w:r>
        <w:t xml:space="preserve"> jest osoba, która w momencie popełnienia </w:t>
      </w:r>
      <w:hyperlink r:id="rId26" w:tooltip="Czyn zabroniony" w:history="1">
        <w:r>
          <w:rPr>
            <w:rStyle w:val="Hipercze"/>
          </w:rPr>
          <w:t>czynu zabronionego</w:t>
        </w:r>
      </w:hyperlink>
      <w:r>
        <w:t xml:space="preserve"> nie ukończyła 17 roku życia. Odpowiada ona karnie tylko w szczególnych przypadkach, określonych w art. 10 § 2 kodeksu karnego oraz w art. 13 i art. 94 </w:t>
      </w:r>
      <w:hyperlink r:id="rId27" w:tooltip="Ustawa o postępowaniu w sprawach nieletnich" w:history="1">
        <w:r>
          <w:rPr>
            <w:rStyle w:val="Hipercze"/>
          </w:rPr>
          <w:t>ustawy o postępowaniu w sprawach nieletnich</w:t>
        </w:r>
      </w:hyperlink>
      <w:r>
        <w:t xml:space="preserve"> z 1982 roku</w:t>
      </w:r>
      <w:hyperlink r:id="rId28" w:anchor="cite_note-7" w:history="1">
        <w:r>
          <w:rPr>
            <w:rStyle w:val="Hipercze"/>
            <w:vertAlign w:val="superscript"/>
          </w:rPr>
          <w:t>[7]</w:t>
        </w:r>
      </w:hyperlink>
      <w:r>
        <w:t xml:space="preserve">. </w:t>
      </w:r>
    </w:p>
    <w:p w:rsidR="00C24D03" w:rsidRDefault="00C24D03" w:rsidP="00C24D03">
      <w:pPr>
        <w:pStyle w:val="NormalnyWeb"/>
      </w:pPr>
      <w:r>
        <w:t>Przepisy ustawy w postępowaniu nieletnich stosuje się w zakresie</w:t>
      </w:r>
      <w:hyperlink r:id="rId29" w:anchor="cite_note-8" w:history="1">
        <w:r>
          <w:rPr>
            <w:rStyle w:val="Hipercze"/>
            <w:vertAlign w:val="superscript"/>
          </w:rPr>
          <w:t>[8]</w:t>
        </w:r>
      </w:hyperlink>
      <w:r>
        <w:t xml:space="preserve"> </w:t>
      </w:r>
    </w:p>
    <w:p w:rsidR="00C24D03" w:rsidRDefault="00C24D03" w:rsidP="00C24D0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zapobiegania i zwalczania demoralizacji w stosunku do osób, które nie ukończyły lat 18,</w:t>
      </w:r>
    </w:p>
    <w:p w:rsidR="00C24D03" w:rsidRDefault="00C24D03" w:rsidP="00C24D0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postępowania w sprawach o czyny karalne – w stosunku do osób, które dopuściły się takiego czynu,</w:t>
      </w:r>
    </w:p>
    <w:p w:rsidR="00C24D03" w:rsidRDefault="00C24D03" w:rsidP="00C24D0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wykonywania środków wychowawczych lub poprawczych,</w:t>
      </w:r>
    </w:p>
    <w:p w:rsidR="00C24D03" w:rsidRDefault="00C24D03" w:rsidP="00C24D0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postępowania.</w:t>
      </w:r>
    </w:p>
    <w:p w:rsidR="00C24D03" w:rsidRDefault="00C24D03" w:rsidP="00C24D03">
      <w:pPr>
        <w:pStyle w:val="NormalnyWeb"/>
      </w:pPr>
      <w:r>
        <w:t xml:space="preserve">Dopuszczenie się czynu zabronionego przez nieletniego przed upływem 13 roku życia sąd traktuje jako przejaw demoralizacji nieletniego i może zastosować środki przewidziane w ustawie o postępowaniu w sprawach nieletnich. </w:t>
      </w:r>
    </w:p>
    <w:p w:rsidR="00C24D03" w:rsidRDefault="00C24D03" w:rsidP="00C24D03">
      <w:pPr>
        <w:pStyle w:val="NormalnyWeb"/>
      </w:pPr>
      <w:r>
        <w:t>W przypadku dopuszczenia się czynu zabronionego przez nieletniego między 13 a 17 rokiem życia sąd stosuje środki przewidziane w ustawie o postępowaniu w sprawach nieletnich. Jeżeli jednak sprawca czynu zabronionego ukończył 15 lat i popełnił przestępstwa określone w art. 10 kodeksu karnego, może odpowiadać na podstawie kodeksu karnego, jeżeli sąd uzna, że okoliczności sprawy, stopień rozwoju sprawcy i warunki osobiste za tym przemawiają, a środki wychowawcze lub poprawcze okazały się bezskuteczne</w:t>
      </w:r>
      <w:hyperlink r:id="rId30" w:anchor="cite_note-9" w:history="1">
        <w:r>
          <w:rPr>
            <w:rStyle w:val="Hipercze"/>
            <w:vertAlign w:val="superscript"/>
          </w:rPr>
          <w:t>[9]</w:t>
        </w:r>
      </w:hyperlink>
      <w:r>
        <w:t xml:space="preserve">. </w:t>
      </w:r>
    </w:p>
    <w:p w:rsidR="00C24D03" w:rsidRDefault="00C24D03" w:rsidP="00C24D03">
      <w:pPr>
        <w:pStyle w:val="NormalnyWeb"/>
      </w:pPr>
      <w:r>
        <w:t xml:space="preserve">Katalog przestępstw określonych w art. 10 kodeksu karnego: </w:t>
      </w:r>
    </w:p>
    <w:p w:rsidR="00C24D03" w:rsidRDefault="005F575D" w:rsidP="00C24D03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31" w:tooltip="Zamach na życie Prezydenta Rzeczypospolitej Polskiej" w:history="1">
        <w:r w:rsidR="00C24D03">
          <w:rPr>
            <w:rStyle w:val="Hipercze"/>
          </w:rPr>
          <w:t>zamach na życie Prezydenta RP</w:t>
        </w:r>
      </w:hyperlink>
      <w:r w:rsidR="00C24D03">
        <w:t>,</w:t>
      </w:r>
    </w:p>
    <w:p w:rsidR="00C24D03" w:rsidRDefault="005F575D" w:rsidP="00C24D03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32" w:tooltip="Zabójstwo" w:history="1">
        <w:r w:rsidR="00C24D03">
          <w:rPr>
            <w:rStyle w:val="Hipercze"/>
          </w:rPr>
          <w:t>zabójstwo</w:t>
        </w:r>
      </w:hyperlink>
      <w:r w:rsidR="00C24D03">
        <w:t>,</w:t>
      </w:r>
    </w:p>
    <w:p w:rsidR="00C24D03" w:rsidRDefault="005F575D" w:rsidP="00C24D03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33" w:tooltip="Spowodowanie ciężkiego uszczerbku na zdrowiu" w:history="1">
        <w:r w:rsidR="00C24D03">
          <w:rPr>
            <w:rStyle w:val="Hipercze"/>
          </w:rPr>
          <w:t>umyślne spowodowanie ciężkiego uszczerbku na zdrowiu</w:t>
        </w:r>
      </w:hyperlink>
      <w:r w:rsidR="00C24D03">
        <w:t>,</w:t>
      </w:r>
    </w:p>
    <w:p w:rsidR="00C24D03" w:rsidRDefault="00C24D03" w:rsidP="00C24D0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umyślne sprowadzenie zdarzenia powszechnie niebezpiecznego,</w:t>
      </w:r>
    </w:p>
    <w:p w:rsidR="00C24D03" w:rsidRDefault="00C24D03" w:rsidP="00C24D0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katastrofa w ruchu lądowym,</w:t>
      </w:r>
    </w:p>
    <w:p w:rsidR="00C24D03" w:rsidRDefault="00C24D03" w:rsidP="00C24D0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porwanie samolotu lub statku,</w:t>
      </w:r>
    </w:p>
    <w:p w:rsidR="00C24D03" w:rsidRDefault="00C24D03" w:rsidP="00C24D0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umyślne spowodowanie katastrofy w komunikacji,</w:t>
      </w:r>
    </w:p>
    <w:p w:rsidR="00C24D03" w:rsidRDefault="005F575D" w:rsidP="00C24D03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34" w:tooltip="Zgwałcenie" w:history="1">
        <w:r w:rsidR="00C24D03">
          <w:rPr>
            <w:rStyle w:val="Hipercze"/>
          </w:rPr>
          <w:t>zgwałcenie</w:t>
        </w:r>
      </w:hyperlink>
      <w:r w:rsidR="00C24D03">
        <w:t xml:space="preserve"> zbiorowe lub </w:t>
      </w:r>
      <w:hyperlink r:id="rId35" w:tooltip="Kazirodztwo" w:history="1">
        <w:r w:rsidR="00C24D03">
          <w:rPr>
            <w:rStyle w:val="Hipercze"/>
          </w:rPr>
          <w:t>kazirodcze</w:t>
        </w:r>
      </w:hyperlink>
      <w:r w:rsidR="00C24D03">
        <w:t>,</w:t>
      </w:r>
    </w:p>
    <w:p w:rsidR="00C24D03" w:rsidRDefault="00C24D03" w:rsidP="00C24D0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wzięcie </w:t>
      </w:r>
      <w:hyperlink r:id="rId36" w:tooltip="Zakładnik" w:history="1">
        <w:r>
          <w:rPr>
            <w:rStyle w:val="Hipercze"/>
          </w:rPr>
          <w:t>zakładników</w:t>
        </w:r>
      </w:hyperlink>
      <w:r>
        <w:t>,</w:t>
      </w:r>
    </w:p>
    <w:p w:rsidR="00C24D03" w:rsidRDefault="005F575D" w:rsidP="00C24D03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37" w:tooltip="Rozbój" w:history="1">
        <w:r w:rsidR="00C24D03">
          <w:rPr>
            <w:rStyle w:val="Hipercze"/>
          </w:rPr>
          <w:t>rozbój</w:t>
        </w:r>
      </w:hyperlink>
      <w:r w:rsidR="00C24D03">
        <w:t>.</w:t>
      </w:r>
    </w:p>
    <w:p w:rsidR="00C24D03" w:rsidRDefault="00C24D03" w:rsidP="00C24D03">
      <w:pPr>
        <w:pStyle w:val="NormalnyWeb"/>
      </w:pPr>
      <w:r>
        <w:t xml:space="preserve">Gdy sprawca dopuszcza się czynu zabronionego między 17 a 18 rokiem życia, sąd stosuje przepisy kodeksu karnego, jednakże może zamiast orzekania kary zastosować środki wychowawcze, lecznicze albo poprawcze, jeśli czyn popełnione przez sprawce jest </w:t>
      </w:r>
      <w:hyperlink r:id="rId38" w:tooltip="Występek" w:history="1">
        <w:r>
          <w:rPr>
            <w:rStyle w:val="Hipercze"/>
          </w:rPr>
          <w:t>występkiem</w:t>
        </w:r>
      </w:hyperlink>
      <w:r>
        <w:t xml:space="preserve">, a okoliczności sprawy i warunki osobiste za tym przemawiają. </w:t>
      </w:r>
    </w:p>
    <w:p w:rsidR="00C24D03" w:rsidRDefault="00C24D03" w:rsidP="00C24D03">
      <w:pPr>
        <w:pStyle w:val="NormalnyWeb"/>
      </w:pPr>
      <w:r>
        <w:t>Po ukończeniu 17 roku życia, a przed ukończeniem 21 lat sąd może stosować środki wychowawcze i poprawcze. Sąd, który skazuje nieletniego za popełnienie czynu zabronionego nie może wymierzyć kary przekraczającej dwóch trzecich górnej granicy ustawowego zagrożenia, a może także zastosować nadzwyczajne złagodzenie kary</w:t>
      </w:r>
      <w:hyperlink r:id="rId39" w:anchor="cite_note-10" w:history="1">
        <w:r>
          <w:rPr>
            <w:rStyle w:val="Hipercze"/>
            <w:vertAlign w:val="superscript"/>
          </w:rPr>
          <w:t>[10]</w:t>
        </w:r>
      </w:hyperlink>
      <w:r>
        <w:t xml:space="preserve">. </w:t>
      </w:r>
    </w:p>
    <w:p w:rsidR="00C24D03" w:rsidRDefault="00C24D03" w:rsidP="00C24D03">
      <w:pPr>
        <w:pStyle w:val="Nagwek4"/>
      </w:pPr>
      <w:r>
        <w:rPr>
          <w:rStyle w:val="mw-headline"/>
        </w:rPr>
        <w:t>Działania organu ścigania zgodnie z ustawą o postępowaniu w sprawach nieletnich</w:t>
      </w:r>
    </w:p>
    <w:p w:rsidR="00C24D03" w:rsidRDefault="00C24D03" w:rsidP="00C24D03">
      <w:pPr>
        <w:pStyle w:val="NormalnyWeb"/>
      </w:pPr>
      <w:r>
        <w:t xml:space="preserve">Jeżeli nieletni popełnił czyn wspólnie z osobą dorosłą, wówczas prokurator wyłącza sprawę nieletniego i przekazuje do </w:t>
      </w:r>
      <w:hyperlink r:id="rId40" w:tooltip="Sąd rodzinny" w:history="1">
        <w:r>
          <w:rPr>
            <w:rStyle w:val="Hipercze"/>
          </w:rPr>
          <w:t>sądu rodzinnego</w:t>
        </w:r>
      </w:hyperlink>
      <w:r>
        <w:t xml:space="preserve"> właściwego ze względu na </w:t>
      </w:r>
      <w:hyperlink r:id="rId41" w:tooltip="Miejsce zamieszkania" w:history="1">
        <w:r>
          <w:rPr>
            <w:rStyle w:val="Hipercze"/>
          </w:rPr>
          <w:t>miejsce zamieszkania</w:t>
        </w:r>
      </w:hyperlink>
      <w:r>
        <w:t xml:space="preserve"> nieletniego. W celu ustalenia danych dotyczących nieletniego sędzia zleca przeprowadzenie </w:t>
      </w:r>
      <w:hyperlink r:id="rId42" w:tooltip="Wywiad środowiskowy" w:history="1">
        <w:r>
          <w:rPr>
            <w:rStyle w:val="Hipercze"/>
          </w:rPr>
          <w:t>wywiadu środowiskowego</w:t>
        </w:r>
      </w:hyperlink>
      <w:r>
        <w:t xml:space="preserve">, który przeprowadza </w:t>
      </w:r>
      <w:hyperlink r:id="rId43" w:tooltip="Kurator sądowy" w:history="1">
        <w:r>
          <w:rPr>
            <w:rStyle w:val="Hipercze"/>
          </w:rPr>
          <w:t>kurator sądowy</w:t>
        </w:r>
      </w:hyperlink>
      <w:r>
        <w:t xml:space="preserve">. Sąd rodzinny może wszcząć </w:t>
      </w:r>
      <w:hyperlink r:id="rId44" w:tooltip="Postępowanie wyjaśniające (strona nie istnieje)" w:history="1">
        <w:r>
          <w:rPr>
            <w:rStyle w:val="Hipercze"/>
          </w:rPr>
          <w:t>postępowanie wyjaśniające</w:t>
        </w:r>
      </w:hyperlink>
      <w:r>
        <w:t xml:space="preserve">, jeśli dowiedział się o przejawach demoralizacji nieletniego. Przesłuchanie przez </w:t>
      </w:r>
      <w:hyperlink r:id="rId45" w:tooltip="Policja (Polska)" w:history="1">
        <w:r>
          <w:rPr>
            <w:rStyle w:val="Hipercze"/>
          </w:rPr>
          <w:t>policję</w:t>
        </w:r>
      </w:hyperlink>
      <w:r>
        <w:t xml:space="preserve"> odbywa się w obecności rodziców lub </w:t>
      </w:r>
      <w:hyperlink r:id="rId46" w:tooltip="Opiekun" w:history="1">
        <w:r>
          <w:rPr>
            <w:rStyle w:val="Hipercze"/>
          </w:rPr>
          <w:t>opiekunów</w:t>
        </w:r>
      </w:hyperlink>
      <w:r>
        <w:t xml:space="preserve"> albo </w:t>
      </w:r>
      <w:hyperlink r:id="rId47" w:tooltip="Obrońca (prawo)" w:history="1">
        <w:r>
          <w:rPr>
            <w:rStyle w:val="Hipercze"/>
          </w:rPr>
          <w:t>obrońcy</w:t>
        </w:r>
      </w:hyperlink>
      <w:r>
        <w:t xml:space="preserve"> lub też nauczyciela, wychowawcy, pedagoga szkolnego. Gdy dobro nieletniego tego wymaga, sąd może umieścić go w placówce leczniczo-terapeutycznej</w:t>
      </w:r>
      <w:hyperlink r:id="rId48" w:anchor="cite_note-11" w:history="1">
        <w:r>
          <w:rPr>
            <w:rStyle w:val="Hipercze"/>
            <w:vertAlign w:val="superscript"/>
          </w:rPr>
          <w:t>[11]</w:t>
        </w:r>
      </w:hyperlink>
      <w:r>
        <w:t xml:space="preserve">. </w:t>
      </w:r>
    </w:p>
    <w:p w:rsidR="00C24D03" w:rsidRDefault="00C24D03" w:rsidP="00C24D03">
      <w:pPr>
        <w:pStyle w:val="Nagwek4"/>
      </w:pPr>
      <w:r>
        <w:rPr>
          <w:rStyle w:val="mw-headline"/>
        </w:rPr>
        <w:t>Środki wychowawcze stosowane wobec nieletnich</w:t>
      </w:r>
      <w:hyperlink r:id="rId49" w:anchor="cite_note-12" w:history="1">
        <w:r>
          <w:rPr>
            <w:rStyle w:val="Hipercze"/>
            <w:vertAlign w:val="superscript"/>
          </w:rPr>
          <w:t>[12]</w:t>
        </w:r>
      </w:hyperlink>
    </w:p>
    <w:p w:rsidR="00C24D03" w:rsidRDefault="00C24D03" w:rsidP="00C24D0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udzielenie </w:t>
      </w:r>
      <w:hyperlink r:id="rId50" w:tooltip="Upomnienie (strona nie istnieje)" w:history="1">
        <w:r>
          <w:rPr>
            <w:rStyle w:val="Hipercze"/>
          </w:rPr>
          <w:t>upomnienia</w:t>
        </w:r>
      </w:hyperlink>
      <w:r>
        <w:t>,</w:t>
      </w:r>
    </w:p>
    <w:p w:rsidR="00C24D03" w:rsidRDefault="00C24D03" w:rsidP="00C24D0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zobowiązanie do określonego postępowania, naprawienia wyrządzonej </w:t>
      </w:r>
      <w:hyperlink r:id="rId51" w:tooltip="Szkoda (prawo)" w:history="1">
        <w:r>
          <w:rPr>
            <w:rStyle w:val="Hipercze"/>
          </w:rPr>
          <w:t>szkody</w:t>
        </w:r>
      </w:hyperlink>
      <w:r>
        <w:t>, określonych prac, świadczeń na rzecz pokrzywdzonego, podjęcia nauki lub pracy, powstrzymania się od przebywania w określonych środowiskach lub miejscach,</w:t>
      </w:r>
    </w:p>
    <w:p w:rsidR="00C24D03" w:rsidRDefault="00C24D03" w:rsidP="00C24D0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ustanowienie </w:t>
      </w:r>
      <w:hyperlink r:id="rId52" w:tooltip="Kontrola rodzicielska" w:history="1">
        <w:r>
          <w:rPr>
            <w:rStyle w:val="Hipercze"/>
          </w:rPr>
          <w:t>nadzoru rodziców</w:t>
        </w:r>
      </w:hyperlink>
      <w:r>
        <w:t xml:space="preserve"> lub opiekuna,</w:t>
      </w:r>
    </w:p>
    <w:p w:rsidR="00C24D03" w:rsidRDefault="00C24D03" w:rsidP="00C24D0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ustanowienie nadzoru organizacji młodzieżowej lub innej organizacji społecznej, zakładu pracy albo osoby godnej zaufania,</w:t>
      </w:r>
    </w:p>
    <w:p w:rsidR="00C24D03" w:rsidRDefault="00C24D03" w:rsidP="00C24D0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nadzór kuratora,</w:t>
      </w:r>
    </w:p>
    <w:p w:rsidR="00C24D03" w:rsidRDefault="00C24D03" w:rsidP="00C24D0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skierowanie do organizacji społecznej lub instytucji zajmujących się pracą z nieletnimi,</w:t>
      </w:r>
    </w:p>
    <w:p w:rsidR="00C24D03" w:rsidRDefault="005F575D" w:rsidP="00C24D03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53" w:tooltip="Zakaz prowadzenia pojazdów" w:history="1">
        <w:r w:rsidR="00C24D03">
          <w:rPr>
            <w:rStyle w:val="Hipercze"/>
          </w:rPr>
          <w:t>zakaz prowadzenia pojazdów</w:t>
        </w:r>
      </w:hyperlink>
      <w:r w:rsidR="00C24D03">
        <w:t>,</w:t>
      </w:r>
    </w:p>
    <w:p w:rsidR="00C24D03" w:rsidRDefault="005F575D" w:rsidP="00C24D03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54" w:tooltip="Przepadek" w:history="1">
        <w:r w:rsidR="00C24D03">
          <w:rPr>
            <w:rStyle w:val="Hipercze"/>
          </w:rPr>
          <w:t>przepadek</w:t>
        </w:r>
      </w:hyperlink>
      <w:r w:rsidR="00C24D03">
        <w:t xml:space="preserve"> rzeczy uzyskanych w związku z popełnieniem czynu karalnego,</w:t>
      </w:r>
    </w:p>
    <w:p w:rsidR="00C24D03" w:rsidRDefault="00C24D03" w:rsidP="00C24D0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umieszczenie w </w:t>
      </w:r>
      <w:hyperlink r:id="rId55" w:tooltip="Rodzina zastępcza (prawo)" w:history="1">
        <w:r>
          <w:rPr>
            <w:rStyle w:val="Hipercze"/>
          </w:rPr>
          <w:t>rodzinie zastępczej</w:t>
        </w:r>
      </w:hyperlink>
      <w:r>
        <w:t xml:space="preserve">, w </w:t>
      </w:r>
      <w:hyperlink r:id="rId56" w:tooltip="Młodzieżowy ośrodek wychowawczy (strona nie istnieje)" w:history="1">
        <w:r>
          <w:rPr>
            <w:rStyle w:val="Hipercze"/>
          </w:rPr>
          <w:t>młodzieżowym ośrodku wychowawczym</w:t>
        </w:r>
      </w:hyperlink>
      <w:r>
        <w:t xml:space="preserve"> albo </w:t>
      </w:r>
      <w:hyperlink r:id="rId57" w:tooltip="Młodzieżowy ośrodek socjoterapii (strona nie istnieje)" w:history="1">
        <w:r>
          <w:rPr>
            <w:rStyle w:val="Hipercze"/>
          </w:rPr>
          <w:t>młodzieżowym ośrodku socjoterapii</w:t>
        </w:r>
      </w:hyperlink>
      <w:r>
        <w:t>,</w:t>
      </w:r>
    </w:p>
    <w:p w:rsidR="00C24D03" w:rsidRDefault="00C24D03" w:rsidP="00C24D0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umieszczenie w </w:t>
      </w:r>
      <w:hyperlink r:id="rId58" w:tooltip="Zakład poprawczy" w:history="1">
        <w:r>
          <w:rPr>
            <w:rStyle w:val="Hipercze"/>
          </w:rPr>
          <w:t>zakładzie poprawczym</w:t>
        </w:r>
      </w:hyperlink>
      <w:r>
        <w:t>.</w:t>
      </w:r>
    </w:p>
    <w:p w:rsidR="00C24D03" w:rsidRDefault="00C24D03" w:rsidP="00C24D03">
      <w:pPr>
        <w:pStyle w:val="Nagwek4"/>
      </w:pPr>
      <w:r>
        <w:rPr>
          <w:rStyle w:val="mw-headline"/>
        </w:rPr>
        <w:t>Środki zastosowane wobec rodziców nieletniego</w:t>
      </w:r>
      <w:hyperlink r:id="rId59" w:anchor="cite_note-13" w:history="1">
        <w:r>
          <w:rPr>
            <w:rStyle w:val="Hipercze"/>
            <w:vertAlign w:val="superscript"/>
          </w:rPr>
          <w:t>[13]</w:t>
        </w:r>
      </w:hyperlink>
    </w:p>
    <w:p w:rsidR="00C24D03" w:rsidRDefault="00C24D03" w:rsidP="00C24D0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zobowiązanie rodziców lub opiekuna do poprawy warunków wychowawczych, bytowych lub zdrowotnych nieletniego, a także do ścisłej współpracą ze szkołą, do której nieletni uczęszcza, poradnią psychologiczno-pedagogiczną lub inną poradnią specjalistyczną, zakładem pracy w którym jest zatrudniony oraz lekarzem lub zakładem leczniczym,</w:t>
      </w:r>
    </w:p>
    <w:p w:rsidR="00C24D03" w:rsidRDefault="00C24D03" w:rsidP="00C24D0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zobowiązanie rodziców lub opiekuna do naprawienia w całości lub w części szkody wyrządzonej przez nieletniego,</w:t>
      </w:r>
    </w:p>
    <w:p w:rsidR="00C24D03" w:rsidRDefault="00C24D03" w:rsidP="00C24D0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zwrócenie się przez sąd do właściwych instytucji państwowych lub społecznych oraz jednostek samorządowych o udzielenie niezbędnej pomocy w poprawie warunków wychowawczych, bytowych lub zdrowotnych nieletniego.</w:t>
      </w:r>
    </w:p>
    <w:p w:rsidR="00C24D03" w:rsidRDefault="00C24D03" w:rsidP="00C24D03">
      <w:pPr>
        <w:pStyle w:val="Nagwek4"/>
      </w:pPr>
      <w:r>
        <w:rPr>
          <w:rStyle w:val="mw-headline"/>
        </w:rPr>
        <w:t>Środki karne orzeczone na podstawie kodeksu karnego wobec nieletniego</w:t>
      </w:r>
      <w:hyperlink r:id="rId60" w:anchor="cite_note-14" w:history="1">
        <w:r>
          <w:rPr>
            <w:rStyle w:val="Hipercze"/>
            <w:vertAlign w:val="superscript"/>
          </w:rPr>
          <w:t>[14]</w:t>
        </w:r>
      </w:hyperlink>
    </w:p>
    <w:p w:rsidR="00C24D03" w:rsidRDefault="00C24D03" w:rsidP="00C24D03">
      <w:r>
        <w:rPr>
          <w:rFonts w:hAnsi="Symbol"/>
        </w:rPr>
        <w:t></w:t>
      </w:r>
      <w:r>
        <w:t xml:space="preserve">  zakaz prowadzenia działalności związanej z wychowaniem, leczeniem, edukacją małoletnich lub opieką nad nimi, </w:t>
      </w:r>
    </w:p>
    <w:p w:rsidR="00C24D03" w:rsidRDefault="00C24D03" w:rsidP="00C24D03">
      <w:pPr>
        <w:spacing w:before="100" w:beforeAutospacing="1" w:after="100" w:afterAutospacing="1" w:line="240" w:lineRule="auto"/>
        <w:ind w:left="720"/>
      </w:pPr>
      <w:r>
        <w:rPr>
          <w:rFonts w:hAnsi="Symbol"/>
        </w:rPr>
        <w:t></w:t>
      </w:r>
      <w:r>
        <w:t xml:space="preserve">  obowiązek powstrzymania się od przebywa</w:t>
      </w:r>
    </w:p>
    <w:p w:rsidR="003C136B" w:rsidRDefault="003C136B"/>
    <w:sectPr w:rsidR="003C136B" w:rsidSect="003C1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CA8"/>
    <w:multiLevelType w:val="multilevel"/>
    <w:tmpl w:val="F902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27DCA"/>
    <w:multiLevelType w:val="multilevel"/>
    <w:tmpl w:val="081A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56139"/>
    <w:multiLevelType w:val="multilevel"/>
    <w:tmpl w:val="DC68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34B87"/>
    <w:multiLevelType w:val="multilevel"/>
    <w:tmpl w:val="9CCA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37105"/>
    <w:multiLevelType w:val="multilevel"/>
    <w:tmpl w:val="2EF6D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24D03"/>
    <w:rsid w:val="003C136B"/>
    <w:rsid w:val="00536B9A"/>
    <w:rsid w:val="005F575D"/>
    <w:rsid w:val="00C2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D03"/>
  </w:style>
  <w:style w:type="paragraph" w:styleId="Nagwek4">
    <w:name w:val="heading 4"/>
    <w:basedOn w:val="Normalny"/>
    <w:link w:val="Nagwek4Znak"/>
    <w:uiPriority w:val="9"/>
    <w:qFormat/>
    <w:rsid w:val="00C24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24D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4D0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2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C24D03"/>
  </w:style>
  <w:style w:type="character" w:customStyle="1" w:styleId="mw-headline">
    <w:name w:val="mw-headline"/>
    <w:basedOn w:val="Domylnaczcionkaakapitu"/>
    <w:rsid w:val="00C24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Zachowanie" TargetMode="External"/><Relationship Id="rId18" Type="http://schemas.openxmlformats.org/officeDocument/2006/relationships/hyperlink" Target="https://pl.wikipedia.org/w/index.php?title=Pogl%C4%85d&amp;action=edit&amp;redlink=1" TargetMode="External"/><Relationship Id="rId26" Type="http://schemas.openxmlformats.org/officeDocument/2006/relationships/hyperlink" Target="https://pl.wikipedia.org/wiki/Czyn_zabroniony" TargetMode="External"/><Relationship Id="rId39" Type="http://schemas.openxmlformats.org/officeDocument/2006/relationships/hyperlink" Target="https://pl.wikipedia.org/wiki/Prawo_karne_nieletnich" TargetMode="External"/><Relationship Id="rId21" Type="http://schemas.openxmlformats.org/officeDocument/2006/relationships/hyperlink" Target="https://pl.wikipedia.org/wiki/System_spo%C5%82eczny" TargetMode="External"/><Relationship Id="rId34" Type="http://schemas.openxmlformats.org/officeDocument/2006/relationships/hyperlink" Target="https://pl.wikipedia.org/wiki/Zgwa%C5%82cenie" TargetMode="External"/><Relationship Id="rId42" Type="http://schemas.openxmlformats.org/officeDocument/2006/relationships/hyperlink" Target="https://pl.wikipedia.org/wiki/Wywiad_%C5%9Brodowiskowy" TargetMode="External"/><Relationship Id="rId47" Type="http://schemas.openxmlformats.org/officeDocument/2006/relationships/hyperlink" Target="https://pl.wikipedia.org/wiki/Obro%C5%84ca_(prawo)" TargetMode="External"/><Relationship Id="rId50" Type="http://schemas.openxmlformats.org/officeDocument/2006/relationships/hyperlink" Target="https://pl.wikipedia.org/w/index.php?title=Upomnienie&amp;action=edit&amp;redlink=1" TargetMode="External"/><Relationship Id="rId55" Type="http://schemas.openxmlformats.org/officeDocument/2006/relationships/hyperlink" Target="https://pl.wikipedia.org/wiki/Rodzina_zast%C4%99pcza_(prawo)" TargetMode="External"/><Relationship Id="rId7" Type="http://schemas.openxmlformats.org/officeDocument/2006/relationships/hyperlink" Target="https://epodreczniki.pl/a/czym-sa-prawa-czlowieka/DqbmitF6S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Spo%C5%82ecze%C5%84stwo" TargetMode="External"/><Relationship Id="rId20" Type="http://schemas.openxmlformats.org/officeDocument/2006/relationships/hyperlink" Target="https://pl.wikipedia.org/wiki/Konformizm" TargetMode="External"/><Relationship Id="rId29" Type="http://schemas.openxmlformats.org/officeDocument/2006/relationships/hyperlink" Target="https://pl.wikipedia.org/wiki/Prawo_karne_nieletnich" TargetMode="External"/><Relationship Id="rId41" Type="http://schemas.openxmlformats.org/officeDocument/2006/relationships/hyperlink" Target="https://pl.wikipedia.org/wiki/Miejsce_zamieszkania" TargetMode="External"/><Relationship Id="rId54" Type="http://schemas.openxmlformats.org/officeDocument/2006/relationships/hyperlink" Target="https://pl.wikipedia.org/wiki/Przepadek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odzina-jest-najwazniejsza/Dff9aQrVs" TargetMode="External"/><Relationship Id="rId11" Type="http://schemas.openxmlformats.org/officeDocument/2006/relationships/hyperlink" Target="https://youtu.be/-J5rug6sO7k" TargetMode="External"/><Relationship Id="rId24" Type="http://schemas.openxmlformats.org/officeDocument/2006/relationships/hyperlink" Target="https://pl.wikipedia.org/wiki/Wychowanie" TargetMode="External"/><Relationship Id="rId32" Type="http://schemas.openxmlformats.org/officeDocument/2006/relationships/hyperlink" Target="https://pl.wikipedia.org/wiki/Zab%C3%B3jstwo" TargetMode="External"/><Relationship Id="rId37" Type="http://schemas.openxmlformats.org/officeDocument/2006/relationships/hyperlink" Target="https://pl.wikipedia.org/wiki/Rozb%C3%B3j" TargetMode="External"/><Relationship Id="rId40" Type="http://schemas.openxmlformats.org/officeDocument/2006/relationships/hyperlink" Target="https://pl.wikipedia.org/wiki/S%C4%85d_rodzinny" TargetMode="External"/><Relationship Id="rId45" Type="http://schemas.openxmlformats.org/officeDocument/2006/relationships/hyperlink" Target="https://pl.wikipedia.org/wiki/Policja_(Polska)" TargetMode="External"/><Relationship Id="rId53" Type="http://schemas.openxmlformats.org/officeDocument/2006/relationships/hyperlink" Target="https://pl.wikipedia.org/wiki/Zakaz_prowadzenia_pojazd%C3%B3w" TargetMode="External"/><Relationship Id="rId58" Type="http://schemas.openxmlformats.org/officeDocument/2006/relationships/hyperlink" Target="https://pl.wikipedia.org/wiki/Zak%C5%82ad_poprawczy" TargetMode="External"/><Relationship Id="rId5" Type="http://schemas.openxmlformats.org/officeDocument/2006/relationships/hyperlink" Target="https://epodreczniki.pl/a/nie-jestes-sam-czlowiek-jako-istota-spoleczna/D5KIbJQLV" TargetMode="External"/><Relationship Id="rId15" Type="http://schemas.openxmlformats.org/officeDocument/2006/relationships/hyperlink" Target="https://pl.wikipedia.org/wiki/Proces_spo%C5%82eczny" TargetMode="External"/><Relationship Id="rId23" Type="http://schemas.openxmlformats.org/officeDocument/2006/relationships/hyperlink" Target="https://pl.wikipedia.org/wiki/Resocjalizacja" TargetMode="External"/><Relationship Id="rId28" Type="http://schemas.openxmlformats.org/officeDocument/2006/relationships/hyperlink" Target="https://pl.wikipedia.org/wiki/Prawo_karne_nieletnich" TargetMode="External"/><Relationship Id="rId36" Type="http://schemas.openxmlformats.org/officeDocument/2006/relationships/hyperlink" Target="https://pl.wikipedia.org/wiki/Zak%C5%82adnik" TargetMode="External"/><Relationship Id="rId49" Type="http://schemas.openxmlformats.org/officeDocument/2006/relationships/hyperlink" Target="https://pl.wikipedia.org/wiki/Prawo_karne_nieletnich" TargetMode="External"/><Relationship Id="rId57" Type="http://schemas.openxmlformats.org/officeDocument/2006/relationships/hyperlink" Target="https://pl.wikipedia.org/w/index.php?title=M%C5%82odzie%C5%BCowy_o%C5%9Brodek_socjoterapii&amp;action=edit&amp;redlink=1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youtu.be/-fRjQ-IQ4Gk" TargetMode="External"/><Relationship Id="rId19" Type="http://schemas.openxmlformats.org/officeDocument/2006/relationships/hyperlink" Target="https://pl.wikipedia.org/wiki/Rola_spo%C5%82eczna" TargetMode="External"/><Relationship Id="rId31" Type="http://schemas.openxmlformats.org/officeDocument/2006/relationships/hyperlink" Target="https://pl.wikipedia.org/wiki/Zamach_na_%C5%BCycie_Prezydenta_Rzeczypospolitej_Polskiej" TargetMode="External"/><Relationship Id="rId44" Type="http://schemas.openxmlformats.org/officeDocument/2006/relationships/hyperlink" Target="https://pl.wikipedia.org/w/index.php?title=Post%C4%99powanie_wyja%C5%9Bniaj%C4%85ce&amp;action=edit&amp;redlink=1" TargetMode="External"/><Relationship Id="rId52" Type="http://schemas.openxmlformats.org/officeDocument/2006/relationships/hyperlink" Target="https://pl.wikipedia.org/wiki/Kontrola_rodzicielska" TargetMode="External"/><Relationship Id="rId60" Type="http://schemas.openxmlformats.org/officeDocument/2006/relationships/hyperlink" Target="https://pl.wikipedia.org/wiki/Prawo_karne_nieletn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yk.pl/wypracowania/pozostale/wos/14844-rodzina-jako-podstawowa-komorka-spoleczna.html" TargetMode="External"/><Relationship Id="rId14" Type="http://schemas.openxmlformats.org/officeDocument/2006/relationships/hyperlink" Target="https://pl.wikipedia.org/wiki/Spo%C5%82ecze%C5%84stwo" TargetMode="External"/><Relationship Id="rId22" Type="http://schemas.openxmlformats.org/officeDocument/2006/relationships/hyperlink" Target="https://pl.wikipedia.org/wiki/Socjalizacja" TargetMode="External"/><Relationship Id="rId27" Type="http://schemas.openxmlformats.org/officeDocument/2006/relationships/hyperlink" Target="https://pl.wikipedia.org/wiki/Ustawa_o_post%C4%99powaniu_w_sprawach_nieletnich" TargetMode="External"/><Relationship Id="rId30" Type="http://schemas.openxmlformats.org/officeDocument/2006/relationships/hyperlink" Target="https://pl.wikipedia.org/wiki/Prawo_karne_nieletnich" TargetMode="External"/><Relationship Id="rId35" Type="http://schemas.openxmlformats.org/officeDocument/2006/relationships/hyperlink" Target="https://pl.wikipedia.org/wiki/Kazirodztwo" TargetMode="External"/><Relationship Id="rId43" Type="http://schemas.openxmlformats.org/officeDocument/2006/relationships/hyperlink" Target="https://pl.wikipedia.org/wiki/Kurator_s%C4%85dowy" TargetMode="External"/><Relationship Id="rId48" Type="http://schemas.openxmlformats.org/officeDocument/2006/relationships/hyperlink" Target="https://pl.wikipedia.org/wiki/Prawo_karne_nieletnich" TargetMode="External"/><Relationship Id="rId56" Type="http://schemas.openxmlformats.org/officeDocument/2006/relationships/hyperlink" Target="https://pl.wikipedia.org/w/index.php?title=M%C5%82odzie%C5%BCowy_o%C5%9Brodek_wychowawczy&amp;action=edit&amp;redlink=1" TargetMode="External"/><Relationship Id="rId8" Type="http://schemas.openxmlformats.org/officeDocument/2006/relationships/hyperlink" Target="https://epodreczniki.pl/a/nieletni-wobec-prawa/DNJuxNapL" TargetMode="External"/><Relationship Id="rId51" Type="http://schemas.openxmlformats.org/officeDocument/2006/relationships/hyperlink" Target="https://pl.wikipedia.org/wiki/Szkoda_(prawo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l.wikipedia.org/wiki/%C5%81ac." TargetMode="External"/><Relationship Id="rId17" Type="http://schemas.openxmlformats.org/officeDocument/2006/relationships/hyperlink" Target="https://pl.wikipedia.org/wiki/Idea_(my%C5%9Bl)" TargetMode="External"/><Relationship Id="rId25" Type="http://schemas.openxmlformats.org/officeDocument/2006/relationships/hyperlink" Target="https://pl.wikipedia.org/wiki/Nieletni" TargetMode="External"/><Relationship Id="rId33" Type="http://schemas.openxmlformats.org/officeDocument/2006/relationships/hyperlink" Target="https://pl.wikipedia.org/wiki/Spowodowanie_ci%C4%99%C5%BCkiego_uszczerbku_na_zdrowiu" TargetMode="External"/><Relationship Id="rId38" Type="http://schemas.openxmlformats.org/officeDocument/2006/relationships/hyperlink" Target="https://pl.wikipedia.org/wiki/Wyst%C4%99pek" TargetMode="External"/><Relationship Id="rId46" Type="http://schemas.openxmlformats.org/officeDocument/2006/relationships/hyperlink" Target="https://pl.wikipedia.org/wiki/Opiekun" TargetMode="External"/><Relationship Id="rId59" Type="http://schemas.openxmlformats.org/officeDocument/2006/relationships/hyperlink" Target="https://pl.wikipedia.org/wiki/Prawo_karne_nieletni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1746</Words>
  <Characters>10476</Characters>
  <Application>Microsoft Office Word</Application>
  <DocSecurity>0</DocSecurity>
  <Lines>87</Lines>
  <Paragraphs>24</Paragraphs>
  <ScaleCrop>false</ScaleCrop>
  <Company>HP</Company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2020-06-04T22:22:00Z</dcterms:created>
  <dcterms:modified xsi:type="dcterms:W3CDTF">2020-06-04T22:22:00Z</dcterms:modified>
</cp:coreProperties>
</file>